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8B" w:rsidRPr="00102C24" w:rsidRDefault="00CC427A" w:rsidP="0046258B">
      <w:pPr>
        <w:tabs>
          <w:tab w:val="right" w:pos="9639"/>
          <w:tab w:val="right" w:pos="13323"/>
        </w:tabs>
        <w:rPr>
          <w:sz w:val="24"/>
          <w:szCs w:val="24"/>
          <w:lang w:eastAsia="zh-CN"/>
        </w:rPr>
      </w:pPr>
      <w:r w:rsidRPr="00102C24">
        <w:rPr>
          <w:rFonts w:eastAsia="MS Mincho"/>
          <w:sz w:val="24"/>
          <w:szCs w:val="24"/>
          <w:lang w:eastAsia="en-US"/>
        </w:rPr>
        <w:t>3GPP TSG-RAN</w:t>
      </w:r>
      <w:r w:rsidR="001E58A7" w:rsidRPr="00102C24">
        <w:rPr>
          <w:sz w:val="24"/>
          <w:szCs w:val="24"/>
          <w:lang w:eastAsia="zh-CN"/>
        </w:rPr>
        <w:t xml:space="preserve"> WG</w:t>
      </w:r>
      <w:r w:rsidR="001E58A7" w:rsidRPr="00102C24">
        <w:rPr>
          <w:rFonts w:eastAsia="MS Mincho"/>
          <w:sz w:val="24"/>
          <w:szCs w:val="24"/>
          <w:lang w:eastAsia="en-US"/>
        </w:rPr>
        <w:t>2</w:t>
      </w:r>
      <w:r w:rsidR="001E58A7" w:rsidRPr="00102C24">
        <w:rPr>
          <w:sz w:val="24"/>
          <w:szCs w:val="24"/>
          <w:lang w:eastAsia="zh-CN"/>
        </w:rPr>
        <w:t xml:space="preserve"> #9</w:t>
      </w:r>
      <w:r w:rsidR="00745D9F" w:rsidRPr="00102C24">
        <w:rPr>
          <w:sz w:val="24"/>
          <w:szCs w:val="24"/>
          <w:lang w:eastAsia="zh-CN"/>
        </w:rPr>
        <w:t>8</w:t>
      </w:r>
      <w:r w:rsidR="0046258B" w:rsidRPr="00102C24">
        <w:rPr>
          <w:rFonts w:eastAsia="MS Mincho"/>
          <w:sz w:val="24"/>
          <w:szCs w:val="24"/>
          <w:lang w:eastAsia="en-US"/>
        </w:rPr>
        <w:tab/>
      </w:r>
      <w:r w:rsidR="0046258B" w:rsidRPr="00102C24">
        <w:rPr>
          <w:sz w:val="24"/>
          <w:szCs w:val="24"/>
        </w:rPr>
        <w:t>R2-</w:t>
      </w:r>
      <w:r w:rsidR="007E2059" w:rsidRPr="00102C24">
        <w:rPr>
          <w:sz w:val="24"/>
          <w:szCs w:val="24"/>
        </w:rPr>
        <w:t>1</w:t>
      </w:r>
      <w:r w:rsidR="007E2059" w:rsidRPr="00102C24">
        <w:rPr>
          <w:sz w:val="24"/>
          <w:szCs w:val="24"/>
          <w:lang w:eastAsia="zh-CN"/>
        </w:rPr>
        <w:t>70</w:t>
      </w:r>
      <w:r w:rsidR="007E2059">
        <w:rPr>
          <w:rFonts w:hint="eastAsia"/>
          <w:sz w:val="24"/>
          <w:szCs w:val="24"/>
          <w:lang w:eastAsia="zh-CN"/>
        </w:rPr>
        <w:t>5206</w:t>
      </w:r>
    </w:p>
    <w:p w:rsidR="006117EA" w:rsidRPr="00102C24" w:rsidRDefault="00B96187" w:rsidP="002957F1">
      <w:pPr>
        <w:tabs>
          <w:tab w:val="right" w:pos="9639"/>
          <w:tab w:val="right" w:pos="13323"/>
        </w:tabs>
        <w:rPr>
          <w:sz w:val="24"/>
          <w:szCs w:val="24"/>
          <w:lang w:eastAsia="zh-CN"/>
        </w:rPr>
      </w:pPr>
      <w:r w:rsidRPr="00102C24">
        <w:rPr>
          <w:noProof/>
          <w:sz w:val="24"/>
          <w:szCs w:val="24"/>
          <w:lang w:eastAsia="zh-CN"/>
        </w:rPr>
        <w:t>Hangzhou, CHINA, 15</w:t>
      </w:r>
      <w:r w:rsidRPr="00102C24">
        <w:rPr>
          <w:noProof/>
          <w:sz w:val="24"/>
          <w:szCs w:val="24"/>
          <w:vertAlign w:val="superscript"/>
          <w:lang w:eastAsia="zh-CN"/>
        </w:rPr>
        <w:t>th</w:t>
      </w:r>
      <w:r w:rsidRPr="00102C24">
        <w:rPr>
          <w:noProof/>
          <w:sz w:val="24"/>
          <w:szCs w:val="24"/>
          <w:lang w:eastAsia="zh-CN"/>
        </w:rPr>
        <w:t xml:space="preserve"> - 19</w:t>
      </w:r>
      <w:r w:rsidRPr="00102C24">
        <w:rPr>
          <w:noProof/>
          <w:sz w:val="24"/>
          <w:szCs w:val="24"/>
          <w:vertAlign w:val="superscript"/>
          <w:lang w:eastAsia="zh-CN"/>
        </w:rPr>
        <w:t>th</w:t>
      </w:r>
      <w:r w:rsidRPr="00102C24">
        <w:rPr>
          <w:noProof/>
          <w:sz w:val="24"/>
          <w:szCs w:val="24"/>
          <w:lang w:eastAsia="zh-CN"/>
        </w:rPr>
        <w:t xml:space="preserve"> May 2017</w:t>
      </w:r>
      <w:r w:rsidRPr="00102C24">
        <w:rPr>
          <w:szCs w:val="22"/>
        </w:rPr>
        <w:t xml:space="preserve"> </w:t>
      </w:r>
      <w:r w:rsidR="006117EA" w:rsidRPr="00102C24">
        <w:rPr>
          <w:rFonts w:eastAsia="MS Mincho"/>
          <w:sz w:val="24"/>
          <w:szCs w:val="24"/>
          <w:lang w:eastAsia="en-US"/>
        </w:rPr>
        <w:t xml:space="preserve"> </w:t>
      </w:r>
      <w:r w:rsidR="006117EA" w:rsidRPr="00102C24">
        <w:rPr>
          <w:sz w:val="24"/>
          <w:szCs w:val="24"/>
          <w:lang w:eastAsia="zh-CN"/>
        </w:rPr>
        <w:t xml:space="preserve">             </w:t>
      </w:r>
    </w:p>
    <w:p w:rsidR="007C35D8" w:rsidRPr="00102C24" w:rsidRDefault="007C35D8" w:rsidP="00CA4A1E">
      <w:pPr>
        <w:rPr>
          <w:sz w:val="16"/>
          <w:szCs w:val="16"/>
          <w:lang w:eastAsia="zh-CN"/>
        </w:rPr>
      </w:pPr>
    </w:p>
    <w:p w:rsidR="007C35D8" w:rsidRPr="00102C24" w:rsidRDefault="007C35D8" w:rsidP="007C35D8">
      <w:pPr>
        <w:tabs>
          <w:tab w:val="left" w:pos="1985"/>
        </w:tabs>
        <w:rPr>
          <w:sz w:val="24"/>
          <w:szCs w:val="24"/>
          <w:lang w:val="sv-SE" w:eastAsia="zh-CN"/>
        </w:rPr>
      </w:pPr>
      <w:r w:rsidRPr="00102C24">
        <w:rPr>
          <w:sz w:val="24"/>
          <w:szCs w:val="24"/>
          <w:lang w:val="sv-SE"/>
        </w:rPr>
        <w:t>Agenda item:</w:t>
      </w:r>
      <w:r w:rsidRPr="00102C24">
        <w:rPr>
          <w:sz w:val="24"/>
          <w:szCs w:val="24"/>
          <w:lang w:val="sv-SE"/>
        </w:rPr>
        <w:tab/>
      </w:r>
      <w:bookmarkStart w:id="0" w:name="Source"/>
      <w:bookmarkEnd w:id="0"/>
      <w:r w:rsidR="00D4511C" w:rsidRPr="00102C24">
        <w:rPr>
          <w:sz w:val="24"/>
          <w:szCs w:val="24"/>
          <w:lang w:val="sv-SE" w:eastAsia="zh-CN"/>
        </w:rPr>
        <w:t>10.</w:t>
      </w:r>
      <w:r w:rsidR="00745D9F" w:rsidRPr="00102C24">
        <w:rPr>
          <w:sz w:val="24"/>
          <w:szCs w:val="24"/>
          <w:lang w:val="sv-SE" w:eastAsia="zh-CN"/>
        </w:rPr>
        <w:t>3</w:t>
      </w:r>
      <w:r w:rsidR="00D4511C" w:rsidRPr="00102C24">
        <w:rPr>
          <w:sz w:val="24"/>
          <w:szCs w:val="24"/>
          <w:lang w:val="sv-SE" w:eastAsia="zh-CN"/>
        </w:rPr>
        <w:t>.1.</w:t>
      </w:r>
      <w:r w:rsidR="007E2059">
        <w:rPr>
          <w:rFonts w:hint="eastAsia"/>
          <w:sz w:val="24"/>
          <w:szCs w:val="24"/>
          <w:lang w:val="sv-SE" w:eastAsia="zh-CN"/>
        </w:rPr>
        <w:t>9</w:t>
      </w:r>
    </w:p>
    <w:p w:rsidR="007C35D8" w:rsidRPr="00102C24" w:rsidRDefault="007C35D8" w:rsidP="007C35D8">
      <w:pPr>
        <w:tabs>
          <w:tab w:val="left" w:pos="1985"/>
        </w:tabs>
        <w:rPr>
          <w:sz w:val="24"/>
          <w:szCs w:val="24"/>
          <w:lang w:val="en-US" w:eastAsia="zh-CN"/>
        </w:rPr>
      </w:pPr>
      <w:r w:rsidRPr="00102C24">
        <w:rPr>
          <w:sz w:val="24"/>
          <w:szCs w:val="24"/>
        </w:rPr>
        <w:t xml:space="preserve">Source: </w:t>
      </w:r>
      <w:r w:rsidRPr="00102C24">
        <w:rPr>
          <w:sz w:val="24"/>
          <w:szCs w:val="24"/>
        </w:rPr>
        <w:tab/>
      </w:r>
      <w:r w:rsidRPr="00102C24">
        <w:rPr>
          <w:sz w:val="24"/>
          <w:szCs w:val="24"/>
          <w:lang w:eastAsia="zh-CN"/>
        </w:rPr>
        <w:t>Huawei</w:t>
      </w:r>
      <w:r w:rsidRPr="00102C24">
        <w:rPr>
          <w:sz w:val="24"/>
          <w:szCs w:val="24"/>
          <w:lang w:val="en-US" w:eastAsia="zh-CN"/>
        </w:rPr>
        <w:t>, HiSilicon</w:t>
      </w:r>
    </w:p>
    <w:p w:rsidR="007C35D8" w:rsidRPr="00102C24" w:rsidRDefault="007C35D8" w:rsidP="007C35D8">
      <w:pPr>
        <w:tabs>
          <w:tab w:val="left" w:pos="1985"/>
        </w:tabs>
        <w:ind w:left="1979" w:hanging="1979"/>
        <w:rPr>
          <w:sz w:val="24"/>
          <w:szCs w:val="24"/>
          <w:lang w:eastAsia="zh-CN"/>
        </w:rPr>
      </w:pPr>
      <w:r w:rsidRPr="00102C24">
        <w:rPr>
          <w:sz w:val="24"/>
          <w:szCs w:val="24"/>
        </w:rPr>
        <w:t xml:space="preserve">Title: </w:t>
      </w:r>
      <w:r w:rsidRPr="00102C24">
        <w:rPr>
          <w:sz w:val="24"/>
          <w:szCs w:val="24"/>
        </w:rPr>
        <w:tab/>
      </w:r>
      <w:r w:rsidR="00D74B1E" w:rsidRPr="00D74B1E">
        <w:rPr>
          <w:rFonts w:hint="eastAsia"/>
          <w:sz w:val="24"/>
          <w:szCs w:val="24"/>
        </w:rPr>
        <w:t xml:space="preserve">DRX </w:t>
      </w:r>
      <w:r w:rsidR="00D31F80">
        <w:rPr>
          <w:rFonts w:hint="eastAsia"/>
          <w:sz w:val="24"/>
          <w:szCs w:val="24"/>
          <w:lang w:eastAsia="zh-CN"/>
        </w:rPr>
        <w:t>configuration</w:t>
      </w:r>
      <w:r w:rsidR="00D31F80" w:rsidRPr="00D74B1E">
        <w:rPr>
          <w:rFonts w:hint="eastAsia"/>
          <w:sz w:val="24"/>
          <w:szCs w:val="24"/>
        </w:rPr>
        <w:t xml:space="preserve"> </w:t>
      </w:r>
      <w:r w:rsidR="00D74B1E" w:rsidRPr="00D74B1E">
        <w:rPr>
          <w:rFonts w:hint="eastAsia"/>
          <w:sz w:val="24"/>
          <w:szCs w:val="24"/>
        </w:rPr>
        <w:t>in NR</w:t>
      </w:r>
      <w:r w:rsidR="00723DAE" w:rsidRPr="009B2D39">
        <w:rPr>
          <w:sz w:val="24"/>
          <w:szCs w:val="24"/>
        </w:rPr>
        <w:t xml:space="preserve"> </w:t>
      </w:r>
    </w:p>
    <w:p w:rsidR="007C35D8" w:rsidRPr="00102C24" w:rsidRDefault="007C35D8" w:rsidP="007C35D8">
      <w:pPr>
        <w:tabs>
          <w:tab w:val="left" w:pos="1985"/>
        </w:tabs>
        <w:spacing w:after="0"/>
        <w:ind w:left="1979" w:hanging="1979"/>
        <w:rPr>
          <w:sz w:val="24"/>
          <w:szCs w:val="24"/>
          <w:lang w:eastAsia="zh-CN"/>
        </w:rPr>
      </w:pPr>
      <w:r w:rsidRPr="00102C24">
        <w:rPr>
          <w:sz w:val="24"/>
          <w:szCs w:val="24"/>
        </w:rPr>
        <w:t>Document for:</w:t>
      </w:r>
      <w:r w:rsidRPr="00102C24">
        <w:rPr>
          <w:sz w:val="24"/>
          <w:szCs w:val="24"/>
        </w:rPr>
        <w:tab/>
      </w:r>
      <w:bookmarkStart w:id="1" w:name="DocumentFor"/>
      <w:bookmarkEnd w:id="1"/>
      <w:r w:rsidRPr="00102C24">
        <w:rPr>
          <w:sz w:val="24"/>
          <w:szCs w:val="24"/>
        </w:rPr>
        <w:t>Discussion and decision</w:t>
      </w:r>
    </w:p>
    <w:p w:rsidR="002957F1" w:rsidRPr="00102C24" w:rsidRDefault="002957F1" w:rsidP="002957F1">
      <w:pPr>
        <w:pStyle w:val="1"/>
        <w:rPr>
          <w:rFonts w:ascii="Times New Roman" w:hAnsi="Times New Roman"/>
          <w:lang w:val="en-US" w:eastAsia="zh-CN"/>
        </w:rPr>
      </w:pPr>
      <w:r w:rsidRPr="00102C24">
        <w:rPr>
          <w:rFonts w:ascii="Times New Roman" w:hAnsi="Times New Roman"/>
          <w:lang w:val="en-US" w:eastAsia="ko-KR"/>
        </w:rPr>
        <w:t>Introduction</w:t>
      </w:r>
    </w:p>
    <w:p w:rsidR="0005104F" w:rsidRDefault="0005104F" w:rsidP="0005104F">
      <w:pPr>
        <w:spacing w:before="240"/>
        <w:rPr>
          <w:rFonts w:hint="eastAsia"/>
          <w:lang w:eastAsia="zh-CN"/>
        </w:rPr>
      </w:pPr>
      <w:r>
        <w:rPr>
          <w:rFonts w:hint="eastAsia"/>
          <w:lang w:eastAsia="zh-CN"/>
        </w:rPr>
        <w:t xml:space="preserve">Some </w:t>
      </w:r>
      <w:r>
        <w:rPr>
          <w:lang w:eastAsia="zh-CN"/>
        </w:rPr>
        <w:t>agreements</w:t>
      </w:r>
      <w:r>
        <w:rPr>
          <w:rFonts w:hint="eastAsia"/>
          <w:lang w:eastAsia="zh-CN"/>
        </w:rPr>
        <w:t xml:space="preserve"> </w:t>
      </w:r>
      <w:proofErr w:type="gramStart"/>
      <w:r>
        <w:rPr>
          <w:rFonts w:hint="eastAsia"/>
          <w:lang w:eastAsia="zh-CN"/>
        </w:rPr>
        <w:t>has</w:t>
      </w:r>
      <w:proofErr w:type="gramEnd"/>
      <w:r>
        <w:rPr>
          <w:rFonts w:hint="eastAsia"/>
          <w:lang w:eastAsia="zh-CN"/>
        </w:rPr>
        <w:t xml:space="preserve"> been achieved in the previous meeting</w:t>
      </w:r>
      <w:r>
        <w:t xml:space="preserve"> regarding DRX</w:t>
      </w:r>
      <w:r w:rsidR="007E2059">
        <w:rPr>
          <w:rFonts w:hint="eastAsia"/>
          <w:lang w:eastAsia="zh-CN"/>
        </w:rPr>
        <w:t>.</w:t>
      </w:r>
    </w:p>
    <w:p w:rsidR="0005104F" w:rsidRPr="0005104F"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eastAsiaTheme="minorEastAsia"/>
          <w:b/>
          <w:lang w:eastAsia="zh-CN"/>
        </w:rPr>
      </w:pPr>
      <w:r w:rsidRPr="0005104F">
        <w:rPr>
          <w:rFonts w:eastAsiaTheme="minorEastAsia" w:hint="eastAsia"/>
          <w:b/>
          <w:lang w:eastAsia="zh-CN"/>
        </w:rPr>
        <w:t xml:space="preserve">RAN2#95 </w:t>
      </w:r>
      <w:r w:rsidRPr="0005104F">
        <w:rPr>
          <w:rFonts w:eastAsiaTheme="minorEastAsia"/>
          <w:b/>
          <w:lang w:eastAsia="zh-CN"/>
        </w:rPr>
        <w:t>Agreements</w:t>
      </w:r>
      <w:r w:rsidRPr="0005104F">
        <w:rPr>
          <w:rFonts w:eastAsiaTheme="minorEastAsia" w:hint="eastAsia"/>
          <w:b/>
          <w:lang w:eastAsia="zh-CN"/>
        </w:rPr>
        <w:t xml:space="preserve"> on DRX</w:t>
      </w:r>
    </w:p>
    <w:p w:rsidR="0005104F" w:rsidRDefault="0005104F" w:rsidP="0005104F">
      <w:pPr>
        <w:pStyle w:val="Doc-text2"/>
        <w:pBdr>
          <w:top w:val="single" w:sz="4" w:space="1" w:color="auto"/>
          <w:left w:val="single" w:sz="4" w:space="4" w:color="auto"/>
          <w:bottom w:val="single" w:sz="4" w:space="1" w:color="auto"/>
          <w:right w:val="single" w:sz="4" w:space="4" w:color="auto"/>
        </w:pBdr>
        <w:spacing w:after="180"/>
      </w:pPr>
      <w:r>
        <w:t xml:space="preserve">1. </w:t>
      </w:r>
      <w:r>
        <w:tab/>
        <w:t>DRX enhancement is studied in NR in order to support multiple services with different requirements and/or numerologies.</w:t>
      </w:r>
    </w:p>
    <w:p w:rsidR="0005104F" w:rsidRDefault="0005104F" w:rsidP="0005104F">
      <w:pPr>
        <w:pStyle w:val="Doc-text2"/>
        <w:ind w:left="0" w:firstLine="0"/>
        <w:rPr>
          <w:rFonts w:eastAsiaTheme="minorEastAsia"/>
          <w:lang w:eastAsia="zh-CN"/>
        </w:rPr>
      </w:pPr>
    </w:p>
    <w:p w:rsidR="0005104F" w:rsidRPr="001349C4"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b/>
        </w:rPr>
      </w:pPr>
      <w:r>
        <w:rPr>
          <w:rFonts w:eastAsiaTheme="minorEastAsia" w:hint="eastAsia"/>
          <w:b/>
          <w:lang w:eastAsia="zh-CN"/>
        </w:rPr>
        <w:t xml:space="preserve">RAN2#97bis </w:t>
      </w:r>
      <w:r w:rsidRPr="001349C4">
        <w:rPr>
          <w:b/>
        </w:rPr>
        <w:t>Agreements on DRX</w:t>
      </w:r>
    </w:p>
    <w:p w:rsidR="0005104F" w:rsidRPr="001349C4" w:rsidRDefault="0005104F" w:rsidP="0005104F">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r>
      <w:bookmarkStart w:id="2" w:name="OLE_LINK31"/>
      <w:bookmarkStart w:id="3" w:name="OLE_LINK32"/>
      <w:r w:rsidRPr="001349C4">
        <w:t>A MAC entity can be in one DRX state</w:t>
      </w:r>
      <w:bookmarkEnd w:id="2"/>
      <w:bookmarkEnd w:id="3"/>
      <w:r w:rsidRPr="001349C4">
        <w:t xml:space="preserve"> (i.e. single on/off time) at any given time. FFS if multiple configurations are supported.</w:t>
      </w:r>
    </w:p>
    <w:p w:rsidR="0005104F" w:rsidRPr="001349C4" w:rsidRDefault="0005104F" w:rsidP="0005104F">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When MAC entity is awake it monitors “PDCCH” occasion </w:t>
      </w:r>
    </w:p>
    <w:p w:rsidR="0005104F" w:rsidRPr="001349C4" w:rsidRDefault="0005104F" w:rsidP="0005104F">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In NR, a DRX configuration is described by at least the following configuration parameters: an on duration time, an inactivity time, a retransmission time, short DRX cycles, long DRX cycles</w:t>
      </w:r>
    </w:p>
    <w:p w:rsidR="0005104F" w:rsidRPr="001349C4" w:rsidRDefault="0005104F" w:rsidP="0005104F">
      <w:pPr>
        <w:pStyle w:val="Doc-text2"/>
        <w:tabs>
          <w:tab w:val="left" w:pos="450"/>
        </w:tabs>
      </w:pPr>
    </w:p>
    <w:p w:rsidR="007C5D59" w:rsidRPr="0005104F" w:rsidRDefault="0005104F" w:rsidP="0005104F">
      <w:pPr>
        <w:pStyle w:val="Doc-text2"/>
        <w:ind w:left="0" w:firstLine="0"/>
        <w:rPr>
          <w:rFonts w:eastAsiaTheme="minorEastAsia"/>
          <w:lang w:eastAsia="zh-CN"/>
        </w:rPr>
      </w:pPr>
      <w:r>
        <w:rPr>
          <w:rFonts w:eastAsiaTheme="minorEastAsia" w:hint="eastAsia"/>
          <w:lang w:eastAsia="zh-CN"/>
        </w:rPr>
        <w:t xml:space="preserve">This paper continues to discuss </w:t>
      </w:r>
      <w:r w:rsidR="005C388E">
        <w:rPr>
          <w:rFonts w:eastAsiaTheme="minorEastAsia" w:hint="eastAsia"/>
          <w:lang w:eastAsia="zh-CN"/>
        </w:rPr>
        <w:t xml:space="preserve">some options of </w:t>
      </w:r>
      <w:r>
        <w:rPr>
          <w:rFonts w:eastAsiaTheme="minorEastAsia" w:hint="eastAsia"/>
          <w:lang w:eastAsia="zh-CN"/>
        </w:rPr>
        <w:t xml:space="preserve">DRX enhancement to support </w:t>
      </w:r>
      <w:r>
        <w:rPr>
          <w:rFonts w:eastAsiaTheme="minorEastAsia" w:hint="eastAsia"/>
        </w:rPr>
        <w:t>different traffics/services</w:t>
      </w:r>
      <w:r w:rsidR="005C388E">
        <w:rPr>
          <w:rFonts w:eastAsiaTheme="minorEastAsia" w:hint="eastAsia"/>
          <w:lang w:eastAsia="zh-CN"/>
        </w:rPr>
        <w:t xml:space="preserve">. </w:t>
      </w:r>
    </w:p>
    <w:p w:rsidR="002957F1" w:rsidRPr="00102C24" w:rsidRDefault="002957F1" w:rsidP="00563D06">
      <w:pPr>
        <w:pStyle w:val="1"/>
        <w:spacing w:after="240"/>
        <w:rPr>
          <w:rFonts w:ascii="Times New Roman" w:hAnsi="Times New Roman"/>
          <w:lang w:val="en-US" w:eastAsia="zh-CN"/>
        </w:rPr>
      </w:pPr>
      <w:r w:rsidRPr="00102C24">
        <w:rPr>
          <w:rFonts w:ascii="Times New Roman" w:hAnsi="Times New Roman"/>
          <w:lang w:val="en-US"/>
        </w:rPr>
        <w:t>Discussion</w:t>
      </w:r>
    </w:p>
    <w:p w:rsidR="007F78A0" w:rsidRDefault="006D719B" w:rsidP="005C388E">
      <w:pPr>
        <w:tabs>
          <w:tab w:val="num" w:pos="720"/>
        </w:tabs>
        <w:rPr>
          <w:rFonts w:eastAsiaTheme="minorEastAsia"/>
          <w:lang w:val="en-US" w:eastAsia="zh-CN"/>
        </w:rPr>
      </w:pPr>
      <w:r w:rsidRPr="005C388E">
        <w:rPr>
          <w:rFonts w:eastAsiaTheme="minorEastAsia"/>
          <w:lang w:val="en-US" w:eastAsia="zh-CN"/>
        </w:rPr>
        <w:t xml:space="preserve">The UE may be configured by RRC with a DRX functionality that controls the </w:t>
      </w:r>
      <w:r w:rsidR="005C388E">
        <w:rPr>
          <w:rFonts w:eastAsiaTheme="minorEastAsia" w:hint="eastAsia"/>
          <w:lang w:val="en-US" w:eastAsia="zh-CN"/>
        </w:rPr>
        <w:t>UE</w:t>
      </w:r>
      <w:r w:rsidR="005C388E">
        <w:rPr>
          <w:rFonts w:eastAsiaTheme="minorEastAsia"/>
          <w:lang w:val="en-US" w:eastAsia="zh-CN"/>
        </w:rPr>
        <w:t>’</w:t>
      </w:r>
      <w:r w:rsidR="005C388E">
        <w:rPr>
          <w:rFonts w:eastAsiaTheme="minorEastAsia" w:hint="eastAsia"/>
          <w:lang w:val="en-US" w:eastAsia="zh-CN"/>
        </w:rPr>
        <w:t xml:space="preserve">s </w:t>
      </w:r>
      <w:r w:rsidRPr="005C388E">
        <w:rPr>
          <w:rFonts w:eastAsiaTheme="minorEastAsia"/>
          <w:lang w:val="en-US" w:eastAsia="zh-CN"/>
        </w:rPr>
        <w:t xml:space="preserve">PDCCH monitoring activity. </w:t>
      </w:r>
      <w:r w:rsidR="005C388E">
        <w:rPr>
          <w:rFonts w:eastAsiaTheme="minorEastAsia" w:hint="eastAsia"/>
          <w:lang w:val="en-US" w:eastAsia="zh-CN"/>
        </w:rPr>
        <w:t>W</w:t>
      </w:r>
      <w:r w:rsidRPr="005C388E">
        <w:rPr>
          <w:rFonts w:eastAsiaTheme="minorEastAsia"/>
          <w:lang w:val="en-US" w:eastAsia="zh-CN"/>
        </w:rPr>
        <w:t>hen in RRC_CONNECTED, if DRX is configured, the UE is allowed to monitor the PDCCH discontinuously using the DRX operation</w:t>
      </w:r>
      <w:r w:rsidR="005C388E">
        <w:rPr>
          <w:rFonts w:eastAsiaTheme="minorEastAsia" w:hint="eastAsia"/>
          <w:lang w:val="en-US" w:eastAsia="zh-CN"/>
        </w:rPr>
        <w:t xml:space="preserve">. </w:t>
      </w:r>
      <w:r w:rsidR="005C388E">
        <w:rPr>
          <w:rFonts w:eastAsiaTheme="minorEastAsia"/>
          <w:lang w:val="en-US" w:eastAsia="zh-CN"/>
        </w:rPr>
        <w:t>I</w:t>
      </w:r>
      <w:r w:rsidR="005C388E">
        <w:rPr>
          <w:rFonts w:eastAsiaTheme="minorEastAsia" w:hint="eastAsia"/>
          <w:lang w:val="en-US" w:eastAsia="zh-CN"/>
        </w:rPr>
        <w:t xml:space="preserve">n Rel-10 CA discussion, the </w:t>
      </w:r>
      <w:r w:rsidR="005C388E">
        <w:rPr>
          <w:rFonts w:eastAsiaTheme="minorEastAsia"/>
          <w:lang w:val="en-US" w:eastAsia="zh-CN"/>
        </w:rPr>
        <w:t>common</w:t>
      </w:r>
      <w:r w:rsidR="005C388E">
        <w:rPr>
          <w:rFonts w:eastAsiaTheme="minorEastAsia" w:hint="eastAsia"/>
          <w:lang w:val="en-US" w:eastAsia="zh-CN"/>
        </w:rPr>
        <w:t xml:space="preserve"> DRX with the </w:t>
      </w:r>
      <w:r w:rsidRPr="005C388E">
        <w:rPr>
          <w:rFonts w:eastAsiaTheme="minorEastAsia"/>
          <w:lang w:val="en-US" w:eastAsia="zh-CN"/>
        </w:rPr>
        <w:t>Same DRX configuration applies to all component carriers (DRX based on UE)</w:t>
      </w:r>
      <w:r w:rsidR="005C388E">
        <w:rPr>
          <w:rFonts w:eastAsiaTheme="minorEastAsia" w:hint="eastAsia"/>
          <w:lang w:val="en-US" w:eastAsia="zh-CN"/>
        </w:rPr>
        <w:t xml:space="preserve"> is achieved for minimize UE battery </w:t>
      </w:r>
      <w:r w:rsidR="005C388E">
        <w:rPr>
          <w:rFonts w:eastAsiaTheme="minorEastAsia"/>
          <w:lang w:val="en-US" w:eastAsia="zh-CN"/>
        </w:rPr>
        <w:t>consumption</w:t>
      </w:r>
      <w:r w:rsidR="005C388E">
        <w:rPr>
          <w:rFonts w:eastAsiaTheme="minorEastAsia" w:hint="eastAsia"/>
          <w:lang w:val="en-US" w:eastAsia="zh-CN"/>
        </w:rPr>
        <w:t xml:space="preserve"> and simplify UE implementation.</w:t>
      </w:r>
    </w:p>
    <w:p w:rsidR="005C388E" w:rsidRPr="005C388E" w:rsidRDefault="005C5A4A" w:rsidP="005C388E">
      <w:pPr>
        <w:tabs>
          <w:tab w:val="num" w:pos="720"/>
        </w:tabs>
        <w:rPr>
          <w:rFonts w:eastAsiaTheme="minorEastAsia"/>
          <w:lang w:val="en-US" w:eastAsia="zh-CN"/>
        </w:rPr>
      </w:pPr>
      <w:r>
        <w:rPr>
          <w:rFonts w:eastAsiaTheme="minorEastAsia" w:hint="eastAsia"/>
          <w:lang w:val="en-US" w:eastAsia="zh-CN"/>
        </w:rPr>
        <w:t xml:space="preserve">In RAN2#97bis meeting, it has been agreed with </w:t>
      </w:r>
      <w:r>
        <w:rPr>
          <w:rFonts w:hint="eastAsia"/>
          <w:lang w:eastAsia="zh-CN"/>
        </w:rPr>
        <w:t>a</w:t>
      </w:r>
      <w:r w:rsidRPr="001349C4">
        <w:t xml:space="preserve"> MAC entity can be in one DRX state (i.e. single on/off time) at any given time. FFS if multiple configurations are supported</w:t>
      </w:r>
      <w:r>
        <w:rPr>
          <w:rFonts w:hint="eastAsia"/>
          <w:lang w:eastAsia="zh-CN"/>
        </w:rPr>
        <w:t xml:space="preserve">. There are two </w:t>
      </w:r>
      <w:r>
        <w:rPr>
          <w:lang w:eastAsia="zh-CN"/>
        </w:rPr>
        <w:t>alternatives</w:t>
      </w:r>
      <w:r>
        <w:rPr>
          <w:rFonts w:hint="eastAsia"/>
          <w:lang w:eastAsia="zh-CN"/>
        </w:rPr>
        <w:t xml:space="preserve"> for DRX configuration:</w:t>
      </w:r>
    </w:p>
    <w:p w:rsidR="005C5A4A" w:rsidRPr="00DD558D" w:rsidRDefault="005C5A4A" w:rsidP="005C5A4A">
      <w:pPr>
        <w:jc w:val="both"/>
      </w:pPr>
      <w:r>
        <w:rPr>
          <w:rFonts w:hint="eastAsia"/>
          <w:lang w:eastAsia="zh-CN"/>
        </w:rPr>
        <w:t>Alternative 1</w:t>
      </w:r>
      <w:r w:rsidRPr="00DD558D">
        <w:rPr>
          <w:rFonts w:hint="eastAsia"/>
        </w:rPr>
        <w:t>: common DRX</w:t>
      </w:r>
      <w:r w:rsidR="00723CE2">
        <w:rPr>
          <w:rFonts w:hint="eastAsia"/>
          <w:lang w:eastAsia="zh-CN"/>
        </w:rPr>
        <w:t xml:space="preserve"> with one set of DRX </w:t>
      </w:r>
      <w:r w:rsidRPr="00DD558D">
        <w:rPr>
          <w:rFonts w:hint="eastAsia"/>
        </w:rPr>
        <w:t>configuration</w:t>
      </w:r>
    </w:p>
    <w:p w:rsidR="005C5A4A" w:rsidRPr="00DD558D" w:rsidRDefault="005C5A4A" w:rsidP="005C5A4A">
      <w:pPr>
        <w:widowControl w:val="0"/>
        <w:numPr>
          <w:ilvl w:val="0"/>
          <w:numId w:val="4"/>
        </w:numPr>
        <w:overflowPunct/>
        <w:snapToGrid w:val="0"/>
        <w:spacing w:after="0" w:line="360" w:lineRule="auto"/>
        <w:jc w:val="both"/>
        <w:textAlignment w:val="auto"/>
      </w:pPr>
      <w:r w:rsidRPr="00DD558D">
        <w:rPr>
          <w:bCs/>
        </w:rPr>
        <w:t xml:space="preserve">NR DRX mechanism should be based on </w:t>
      </w:r>
      <w:r>
        <w:rPr>
          <w:rFonts w:hint="eastAsia"/>
          <w:bCs/>
          <w:lang w:eastAsia="zh-CN"/>
        </w:rPr>
        <w:t>one set of DRX configuration parameter</w:t>
      </w:r>
      <w:r w:rsidR="0069437A">
        <w:rPr>
          <w:rFonts w:hint="eastAsia"/>
          <w:bCs/>
          <w:lang w:eastAsia="zh-CN"/>
        </w:rPr>
        <w:t>s (e.g. on duration time, inactivity time</w:t>
      </w:r>
      <w:r w:rsidR="00723204">
        <w:rPr>
          <w:rFonts w:hint="eastAsia"/>
          <w:bCs/>
          <w:lang w:eastAsia="zh-CN"/>
        </w:rPr>
        <w:t xml:space="preserve"> </w:t>
      </w:r>
      <w:r w:rsidR="00723204">
        <w:rPr>
          <w:bCs/>
          <w:lang w:eastAsia="zh-CN"/>
        </w:rPr>
        <w:t>and</w:t>
      </w:r>
      <w:r w:rsidR="00723204">
        <w:rPr>
          <w:rFonts w:hint="eastAsia"/>
          <w:bCs/>
          <w:lang w:eastAsia="zh-CN"/>
        </w:rPr>
        <w:t xml:space="preserve"> so on</w:t>
      </w:r>
      <w:r w:rsidR="0069437A">
        <w:rPr>
          <w:rFonts w:hint="eastAsia"/>
          <w:bCs/>
          <w:lang w:eastAsia="zh-CN"/>
        </w:rPr>
        <w:t>)</w:t>
      </w:r>
      <w:r w:rsidRPr="00DD558D">
        <w:rPr>
          <w:bCs/>
        </w:rPr>
        <w:t xml:space="preserve">. </w:t>
      </w:r>
    </w:p>
    <w:p w:rsidR="005C5A4A" w:rsidRPr="00DD558D" w:rsidRDefault="005C5A4A" w:rsidP="005C5A4A">
      <w:pPr>
        <w:jc w:val="both"/>
      </w:pPr>
      <w:r>
        <w:rPr>
          <w:rFonts w:hint="eastAsia"/>
          <w:lang w:eastAsia="zh-CN"/>
        </w:rPr>
        <w:lastRenderedPageBreak/>
        <w:t>Alternative 2</w:t>
      </w:r>
      <w:r w:rsidRPr="00DD558D">
        <w:rPr>
          <w:rFonts w:hint="eastAsia"/>
        </w:rPr>
        <w:t xml:space="preserve">: </w:t>
      </w:r>
      <w:r w:rsidR="00723204">
        <w:rPr>
          <w:rFonts w:hint="eastAsia"/>
          <w:lang w:eastAsia="zh-CN"/>
        </w:rPr>
        <w:t>common</w:t>
      </w:r>
      <w:r w:rsidR="00723204" w:rsidRPr="001349C4">
        <w:t xml:space="preserve"> </w:t>
      </w:r>
      <w:r w:rsidRPr="001349C4">
        <w:t>DRX state</w:t>
      </w:r>
      <w:r w:rsidR="00723204">
        <w:rPr>
          <w:rFonts w:hint="eastAsia"/>
          <w:lang w:eastAsia="zh-CN"/>
        </w:rPr>
        <w:t>s</w:t>
      </w:r>
      <w:r w:rsidRPr="00DD558D">
        <w:rPr>
          <w:rFonts w:hint="eastAsia"/>
        </w:rPr>
        <w:t xml:space="preserve"> </w:t>
      </w:r>
      <w:r>
        <w:rPr>
          <w:rFonts w:hint="eastAsia"/>
          <w:lang w:eastAsia="zh-CN"/>
        </w:rPr>
        <w:t xml:space="preserve">with </w:t>
      </w:r>
      <w:r w:rsidRPr="00DD558D">
        <w:rPr>
          <w:rFonts w:hint="eastAsia"/>
        </w:rPr>
        <w:t xml:space="preserve">multiple DRX </w:t>
      </w:r>
      <w:r w:rsidRPr="00DD558D">
        <w:t>configurations</w:t>
      </w:r>
    </w:p>
    <w:p w:rsidR="005C5A4A" w:rsidRPr="00DD558D" w:rsidRDefault="005C5A4A" w:rsidP="005C5A4A">
      <w:pPr>
        <w:widowControl w:val="0"/>
        <w:numPr>
          <w:ilvl w:val="0"/>
          <w:numId w:val="5"/>
        </w:numPr>
        <w:overflowPunct/>
        <w:snapToGrid w:val="0"/>
        <w:spacing w:after="0" w:line="360" w:lineRule="auto"/>
        <w:jc w:val="both"/>
        <w:textAlignment w:val="auto"/>
      </w:pPr>
      <w:r>
        <w:rPr>
          <w:rFonts w:hint="eastAsia"/>
          <w:bCs/>
          <w:lang w:eastAsia="zh-CN"/>
        </w:rPr>
        <w:t xml:space="preserve">UE DRX state is determined to be on or off </w:t>
      </w:r>
      <w:r w:rsidR="00723204">
        <w:rPr>
          <w:rFonts w:hint="eastAsia"/>
          <w:bCs/>
          <w:lang w:eastAsia="zh-CN"/>
        </w:rPr>
        <w:t>based on multiple DRX configurations</w:t>
      </w:r>
      <w:r>
        <w:rPr>
          <w:rFonts w:hint="eastAsia"/>
          <w:bCs/>
          <w:lang w:eastAsia="zh-CN"/>
        </w:rPr>
        <w:t xml:space="preserve">. </w:t>
      </w:r>
      <w:r w:rsidR="000E522E">
        <w:rPr>
          <w:rFonts w:hint="eastAsia"/>
          <w:bCs/>
          <w:lang w:eastAsia="zh-CN"/>
        </w:rPr>
        <w:t>Each</w:t>
      </w:r>
      <w:r w:rsidR="000E522E" w:rsidRPr="00DD558D">
        <w:rPr>
          <w:bCs/>
        </w:rPr>
        <w:t xml:space="preserve"> </w:t>
      </w:r>
      <w:r w:rsidRPr="00DD558D">
        <w:rPr>
          <w:bCs/>
        </w:rPr>
        <w:t xml:space="preserve">DRX configurations </w:t>
      </w:r>
      <w:r w:rsidR="001D5D37">
        <w:rPr>
          <w:rFonts w:hint="eastAsia"/>
          <w:bCs/>
          <w:lang w:eastAsia="zh-CN"/>
        </w:rPr>
        <w:t xml:space="preserve">can </w:t>
      </w:r>
      <w:r w:rsidR="000E522E">
        <w:rPr>
          <w:rFonts w:hint="eastAsia"/>
          <w:bCs/>
          <w:lang w:eastAsia="zh-CN"/>
        </w:rPr>
        <w:t>be configured according to QoS requirements of a service or a group of services.</w:t>
      </w:r>
    </w:p>
    <w:p w:rsidR="00480234" w:rsidRDefault="001D5D37" w:rsidP="001D5D37">
      <w:pPr>
        <w:rPr>
          <w:rFonts w:eastAsiaTheme="minorEastAsia"/>
          <w:lang w:eastAsia="zh-CN"/>
        </w:rPr>
      </w:pPr>
      <w:r>
        <w:rPr>
          <w:rFonts w:eastAsiaTheme="minorEastAsia" w:hint="eastAsia"/>
          <w:lang w:eastAsia="zh-CN"/>
        </w:rPr>
        <w:t xml:space="preserve">The UE probably has multiple services in DL/UL, and each service has </w:t>
      </w:r>
      <w:r w:rsidR="000B7321">
        <w:rPr>
          <w:rFonts w:eastAsiaTheme="minorEastAsia" w:hint="eastAsia"/>
          <w:lang w:eastAsia="zh-CN"/>
        </w:rPr>
        <w:t>its own traffic</w:t>
      </w:r>
      <w:r>
        <w:rPr>
          <w:rFonts w:eastAsiaTheme="minorEastAsia" w:hint="eastAsia"/>
          <w:lang w:eastAsia="zh-CN"/>
        </w:rPr>
        <w:t xml:space="preserve"> </w:t>
      </w:r>
      <w:r w:rsidR="000B7321">
        <w:rPr>
          <w:rFonts w:eastAsiaTheme="minorEastAsia" w:hint="eastAsia"/>
          <w:lang w:eastAsia="zh-CN"/>
        </w:rPr>
        <w:t>pattern</w:t>
      </w:r>
      <w:r>
        <w:rPr>
          <w:rFonts w:eastAsiaTheme="minorEastAsia" w:hint="eastAsia"/>
          <w:lang w:eastAsia="zh-CN"/>
        </w:rPr>
        <w:t xml:space="preserve"> and has its own </w:t>
      </w:r>
      <w:proofErr w:type="spellStart"/>
      <w:r w:rsidR="000E522E">
        <w:rPr>
          <w:rFonts w:eastAsiaTheme="minorEastAsia" w:hint="eastAsia"/>
          <w:lang w:eastAsia="zh-CN"/>
        </w:rPr>
        <w:t>QoS</w:t>
      </w:r>
      <w:proofErr w:type="spellEnd"/>
      <w:r w:rsidR="000E522E">
        <w:rPr>
          <w:rFonts w:eastAsiaTheme="minorEastAsia" w:hint="eastAsia"/>
          <w:lang w:eastAsia="zh-CN"/>
        </w:rPr>
        <w:t xml:space="preserve"> </w:t>
      </w:r>
      <w:r>
        <w:rPr>
          <w:rFonts w:eastAsiaTheme="minorEastAsia" w:hint="eastAsia"/>
          <w:lang w:eastAsia="zh-CN"/>
        </w:rPr>
        <w:t>requirement</w:t>
      </w:r>
      <w:r w:rsidR="000E522E">
        <w:rPr>
          <w:rFonts w:eastAsiaTheme="minorEastAsia" w:hint="eastAsia"/>
          <w:lang w:eastAsia="zh-CN"/>
        </w:rPr>
        <w:t>s including latency and bit rates</w:t>
      </w:r>
      <w:r>
        <w:rPr>
          <w:rFonts w:eastAsiaTheme="minorEastAsia" w:hint="eastAsia"/>
          <w:lang w:eastAsia="zh-CN"/>
        </w:rPr>
        <w:t xml:space="preserve">. </w:t>
      </w:r>
      <w:r w:rsidR="00480234">
        <w:rPr>
          <w:rFonts w:eastAsiaTheme="minorEastAsia" w:hint="eastAsia"/>
          <w:lang w:eastAsia="zh-CN"/>
        </w:rPr>
        <w:t xml:space="preserve">For example, assuming that there are two services, service#1 and service#2 as shown in Fig.1. Service#1 may have low latency and low bit rate requirements, such as VoIP, which service#2 may have long latency but high bit rate requirement such as file transmission. </w:t>
      </w:r>
    </w:p>
    <w:p w:rsidR="00480234" w:rsidRDefault="00995F04" w:rsidP="00480234">
      <w:pPr>
        <w:jc w:val="center"/>
        <w:rPr>
          <w:rFonts w:eastAsiaTheme="minorEastAsia"/>
          <w:lang w:eastAsia="zh-CN"/>
        </w:rPr>
      </w:pPr>
      <w:r>
        <w:rPr>
          <w:noProof/>
          <w:lang w:val="en-US" w:eastAsia="zh-CN"/>
        </w:rPr>
        <w:drawing>
          <wp:inline distT="0" distB="0" distL="0" distR="0">
            <wp:extent cx="4136024" cy="18000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136024" cy="1800000"/>
                    </a:xfrm>
                    <a:prstGeom prst="rect">
                      <a:avLst/>
                    </a:prstGeom>
                    <a:noFill/>
                    <a:ln w="9525">
                      <a:noFill/>
                      <a:miter lim="800000"/>
                      <a:headEnd/>
                      <a:tailEnd/>
                    </a:ln>
                  </pic:spPr>
                </pic:pic>
              </a:graphicData>
            </a:graphic>
          </wp:inline>
        </w:drawing>
      </w:r>
    </w:p>
    <w:p w:rsidR="00480234" w:rsidRDefault="00480234" w:rsidP="00480234">
      <w:pPr>
        <w:jc w:val="center"/>
        <w:rPr>
          <w:rFonts w:eastAsiaTheme="minorEastAsia"/>
          <w:lang w:eastAsia="zh-CN"/>
        </w:rPr>
      </w:pPr>
      <w:r>
        <w:rPr>
          <w:rFonts w:eastAsiaTheme="minorEastAsia" w:hint="eastAsia"/>
          <w:lang w:eastAsia="zh-CN"/>
        </w:rPr>
        <w:t>Fig.1 an example of two services in a UE</w:t>
      </w:r>
    </w:p>
    <w:p w:rsidR="000E609B" w:rsidRDefault="000E522E" w:rsidP="001D5D37">
      <w:pPr>
        <w:rPr>
          <w:rFonts w:eastAsiaTheme="minorEastAsia"/>
          <w:lang w:eastAsia="zh-CN"/>
        </w:rPr>
      </w:pPr>
      <w:r>
        <w:rPr>
          <w:rFonts w:eastAsiaTheme="minorEastAsia" w:hint="eastAsia"/>
          <w:lang w:eastAsia="zh-CN"/>
        </w:rPr>
        <w:t xml:space="preserve">From latency point of view, </w:t>
      </w:r>
      <w:r w:rsidR="000E609B">
        <w:rPr>
          <w:rFonts w:eastAsiaTheme="minorEastAsia" w:hint="eastAsia"/>
          <w:lang w:eastAsia="zh-CN"/>
        </w:rPr>
        <w:t xml:space="preserve">service#1 requires </w:t>
      </w:r>
      <w:r w:rsidR="000E609B">
        <w:rPr>
          <w:rFonts w:eastAsiaTheme="minorEastAsia"/>
          <w:lang w:eastAsia="zh-CN"/>
        </w:rPr>
        <w:t>a short DRX cycle</w:t>
      </w:r>
      <w:r w:rsidR="000E609B">
        <w:rPr>
          <w:rFonts w:eastAsiaTheme="minorEastAsia" w:hint="eastAsia"/>
          <w:lang w:eastAsia="zh-CN"/>
        </w:rPr>
        <w:t xml:space="preserve"> as shown in Fig.2, so that </w:t>
      </w:r>
      <w:r w:rsidR="000E609B">
        <w:rPr>
          <w:rFonts w:eastAsiaTheme="minorEastAsia"/>
          <w:lang w:eastAsia="zh-CN"/>
        </w:rPr>
        <w:t>the</w:t>
      </w:r>
      <w:r w:rsidR="000E609B">
        <w:rPr>
          <w:rFonts w:eastAsiaTheme="minorEastAsia" w:hint="eastAsia"/>
          <w:lang w:eastAsia="zh-CN"/>
        </w:rPr>
        <w:t xml:space="preserve"> latency requirement of each packet can be met even if it arrives just after the UE enters DRX state. Service#2 can be configured </w:t>
      </w:r>
      <w:r w:rsidR="00613AB6">
        <w:rPr>
          <w:rFonts w:eastAsiaTheme="minorEastAsia" w:hint="eastAsia"/>
          <w:lang w:eastAsia="zh-CN"/>
        </w:rPr>
        <w:t xml:space="preserve">with </w:t>
      </w:r>
      <w:r w:rsidR="000E609B">
        <w:rPr>
          <w:rFonts w:eastAsiaTheme="minorEastAsia" w:hint="eastAsia"/>
          <w:lang w:eastAsia="zh-CN"/>
        </w:rPr>
        <w:t>a longer DRX cycle as shown in Fig.3</w:t>
      </w:r>
      <w:r w:rsidR="00D831BF">
        <w:rPr>
          <w:rFonts w:eastAsiaTheme="minorEastAsia" w:hint="eastAsia"/>
          <w:lang w:eastAsia="zh-CN"/>
        </w:rPr>
        <w:t xml:space="preserve"> according to the latency requirement</w:t>
      </w:r>
      <w:r w:rsidR="000E609B">
        <w:rPr>
          <w:rFonts w:eastAsiaTheme="minorEastAsia" w:hint="eastAsia"/>
          <w:lang w:eastAsia="zh-CN"/>
        </w:rPr>
        <w:t>.</w:t>
      </w:r>
      <w:r w:rsidR="00D831BF">
        <w:rPr>
          <w:rFonts w:eastAsiaTheme="minorEastAsia" w:hint="eastAsia"/>
          <w:lang w:eastAsia="zh-CN"/>
        </w:rPr>
        <w:t xml:space="preserve"> However, if the UE has</w:t>
      </w:r>
      <w:r w:rsidR="00613AB6">
        <w:rPr>
          <w:rFonts w:eastAsiaTheme="minorEastAsia" w:hint="eastAsia"/>
          <w:lang w:eastAsia="zh-CN"/>
        </w:rPr>
        <w:t xml:space="preserve"> both</w:t>
      </w:r>
      <w:r w:rsidR="00D831BF">
        <w:rPr>
          <w:rFonts w:eastAsiaTheme="minorEastAsia" w:hint="eastAsia"/>
          <w:lang w:eastAsia="zh-CN"/>
        </w:rPr>
        <w:t xml:space="preserve"> the two services simultaneously</w:t>
      </w:r>
      <w:r w:rsidR="00C12833">
        <w:rPr>
          <w:rFonts w:eastAsiaTheme="minorEastAsia" w:hint="eastAsia"/>
          <w:lang w:eastAsia="zh-CN"/>
        </w:rPr>
        <w:t xml:space="preserve">, the gNB can configure a short DRX cycle </w:t>
      </w:r>
      <w:r w:rsidR="00613AB6">
        <w:rPr>
          <w:rFonts w:eastAsiaTheme="minorEastAsia" w:hint="eastAsia"/>
          <w:lang w:eastAsia="zh-CN"/>
        </w:rPr>
        <w:t>which can meet the latency requirements of the two services.</w:t>
      </w:r>
    </w:p>
    <w:p w:rsidR="00613AB6" w:rsidRDefault="00613AB6" w:rsidP="001D5D37">
      <w:pPr>
        <w:rPr>
          <w:rFonts w:eastAsiaTheme="minorEastAsia"/>
          <w:lang w:eastAsia="zh-CN"/>
        </w:rPr>
      </w:pPr>
      <w:r>
        <w:rPr>
          <w:rFonts w:eastAsiaTheme="minorEastAsia" w:hint="eastAsia"/>
          <w:lang w:eastAsia="zh-CN"/>
        </w:rPr>
        <w:t xml:space="preserve">However, in this case, the UE needs to monitor all the activated carriers when the DRX state is active, and multiple RF chains may be activated to perform monitoring. Actually, for service#1, </w:t>
      </w:r>
      <w:r>
        <w:rPr>
          <w:rFonts w:eastAsiaTheme="minorEastAsia"/>
          <w:lang w:eastAsia="zh-CN"/>
        </w:rPr>
        <w:t>because</w:t>
      </w:r>
      <w:r>
        <w:rPr>
          <w:rFonts w:eastAsiaTheme="minorEastAsia" w:hint="eastAsia"/>
          <w:lang w:eastAsia="zh-CN"/>
        </w:rPr>
        <w:t xml:space="preserve"> the required data rate is low, it is </w:t>
      </w:r>
      <w:r>
        <w:rPr>
          <w:rFonts w:eastAsiaTheme="minorEastAsia"/>
          <w:lang w:eastAsia="zh-CN"/>
        </w:rPr>
        <w:t>unnecessary</w:t>
      </w:r>
      <w:r>
        <w:rPr>
          <w:rFonts w:eastAsiaTheme="minorEastAsia" w:hint="eastAsia"/>
          <w:lang w:eastAsia="zh-CN"/>
        </w:rPr>
        <w:t xml:space="preserve"> for the UE to monitor on different carriers using multiple RF circuitries. </w:t>
      </w:r>
      <w:r>
        <w:rPr>
          <w:rFonts w:eastAsiaTheme="minorEastAsia"/>
          <w:lang w:eastAsia="zh-CN"/>
        </w:rPr>
        <w:t>I</w:t>
      </w:r>
      <w:r>
        <w:rPr>
          <w:rFonts w:eastAsiaTheme="minorEastAsia" w:hint="eastAsia"/>
          <w:lang w:eastAsia="zh-CN"/>
        </w:rPr>
        <w:t xml:space="preserve">t is beneficial to turn off some circuitries to save power consumption. For service#2, the UE can be </w:t>
      </w:r>
      <w:r>
        <w:rPr>
          <w:rFonts w:eastAsiaTheme="minorEastAsia"/>
          <w:lang w:eastAsia="zh-CN"/>
        </w:rPr>
        <w:t>scheduled</w:t>
      </w:r>
      <w:r>
        <w:rPr>
          <w:rFonts w:eastAsiaTheme="minorEastAsia" w:hint="eastAsia"/>
          <w:lang w:eastAsia="zh-CN"/>
        </w:rPr>
        <w:t xml:space="preserve"> on multiple carriers to achieve higher throughput according to the data rate requirement. </w:t>
      </w:r>
      <w:r w:rsidR="00E65645">
        <w:rPr>
          <w:rFonts w:eastAsiaTheme="minorEastAsia" w:hint="eastAsia"/>
          <w:lang w:eastAsia="zh-CN"/>
        </w:rPr>
        <w:t>Therefore, it is beneficial for the UE to turn on multiple RF chains for data reception on multiple carriers.</w:t>
      </w:r>
    </w:p>
    <w:p w:rsidR="00613AB6" w:rsidRPr="00E65645" w:rsidRDefault="00E65645" w:rsidP="001D5D37">
      <w:pPr>
        <w:rPr>
          <w:rFonts w:eastAsiaTheme="minorEastAsia"/>
          <w:b/>
          <w:lang w:eastAsia="zh-CN"/>
        </w:rPr>
      </w:pPr>
      <w:r w:rsidRPr="00E65645">
        <w:rPr>
          <w:rFonts w:eastAsiaTheme="minorEastAsia" w:hint="eastAsia"/>
          <w:b/>
          <w:lang w:eastAsia="zh-CN"/>
        </w:rPr>
        <w:t>Observation 1: For the service with lower data rate requirement, the UE can turn off some RF chains and does not need to monitor some carriers even if these carriers are activated</w:t>
      </w:r>
      <w:r>
        <w:rPr>
          <w:rFonts w:eastAsiaTheme="minorEastAsia" w:hint="eastAsia"/>
          <w:b/>
          <w:lang w:eastAsia="zh-CN"/>
        </w:rPr>
        <w:t xml:space="preserve"> for the purpose of power saving</w:t>
      </w:r>
      <w:r w:rsidRPr="00E65645">
        <w:rPr>
          <w:rFonts w:eastAsiaTheme="minorEastAsia" w:hint="eastAsia"/>
          <w:b/>
          <w:lang w:eastAsia="zh-CN"/>
        </w:rPr>
        <w:t>.</w:t>
      </w:r>
      <w:r>
        <w:rPr>
          <w:rFonts w:eastAsiaTheme="minorEastAsia" w:hint="eastAsia"/>
          <w:b/>
          <w:lang w:eastAsia="zh-CN"/>
        </w:rPr>
        <w:t xml:space="preserve"> For the service with higher data rate requirement, </w:t>
      </w:r>
      <w:r>
        <w:rPr>
          <w:rFonts w:eastAsiaTheme="minorEastAsia"/>
          <w:b/>
          <w:lang w:eastAsia="zh-CN"/>
        </w:rPr>
        <w:t>it</w:t>
      </w:r>
      <w:r>
        <w:rPr>
          <w:rFonts w:eastAsiaTheme="minorEastAsia" w:hint="eastAsia"/>
          <w:b/>
          <w:lang w:eastAsia="zh-CN"/>
        </w:rPr>
        <w:t xml:space="preserve"> is beneficial for the UE to use multiple RF chains to receive data on multiple carriers.</w:t>
      </w:r>
    </w:p>
    <w:p w:rsidR="000E609B" w:rsidRDefault="00995F04" w:rsidP="000E609B">
      <w:pPr>
        <w:jc w:val="center"/>
        <w:rPr>
          <w:rFonts w:eastAsiaTheme="minorEastAsia"/>
          <w:lang w:eastAsia="zh-CN"/>
        </w:rPr>
      </w:pPr>
      <w:r>
        <w:rPr>
          <w:noProof/>
          <w:lang w:val="en-US" w:eastAsia="zh-CN"/>
        </w:rPr>
        <w:drawing>
          <wp:inline distT="0" distB="0" distL="0" distR="0">
            <wp:extent cx="4320000" cy="1094985"/>
            <wp:effectExtent l="19050" t="0" r="4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320000" cy="1094985"/>
                    </a:xfrm>
                    <a:prstGeom prst="rect">
                      <a:avLst/>
                    </a:prstGeom>
                    <a:noFill/>
                    <a:ln w="9525">
                      <a:noFill/>
                      <a:miter lim="800000"/>
                      <a:headEnd/>
                      <a:tailEnd/>
                    </a:ln>
                  </pic:spPr>
                </pic:pic>
              </a:graphicData>
            </a:graphic>
          </wp:inline>
        </w:drawing>
      </w:r>
    </w:p>
    <w:p w:rsidR="000E609B" w:rsidRDefault="000E609B" w:rsidP="000E609B">
      <w:pPr>
        <w:jc w:val="center"/>
        <w:rPr>
          <w:rFonts w:eastAsiaTheme="minorEastAsia"/>
          <w:lang w:eastAsia="zh-CN"/>
        </w:rPr>
      </w:pPr>
      <w:r>
        <w:rPr>
          <w:rFonts w:eastAsiaTheme="minorEastAsia" w:hint="eastAsia"/>
          <w:lang w:eastAsia="zh-CN"/>
        </w:rPr>
        <w:t>Fig.2 short DRX cycle for service #1</w:t>
      </w:r>
    </w:p>
    <w:p w:rsidR="000E609B" w:rsidRDefault="00995F04" w:rsidP="000E609B">
      <w:pPr>
        <w:jc w:val="center"/>
        <w:rPr>
          <w:rFonts w:eastAsiaTheme="minorEastAsia"/>
          <w:lang w:eastAsia="zh-CN"/>
        </w:rPr>
      </w:pPr>
      <w:r>
        <w:rPr>
          <w:noProof/>
          <w:lang w:val="en-US" w:eastAsia="zh-CN"/>
        </w:rPr>
        <w:lastRenderedPageBreak/>
        <w:drawing>
          <wp:inline distT="0" distB="0" distL="0" distR="0">
            <wp:extent cx="4320000" cy="1336774"/>
            <wp:effectExtent l="19050" t="0" r="4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320000" cy="1336774"/>
                    </a:xfrm>
                    <a:prstGeom prst="rect">
                      <a:avLst/>
                    </a:prstGeom>
                    <a:noFill/>
                    <a:ln w="9525">
                      <a:noFill/>
                      <a:miter lim="800000"/>
                      <a:headEnd/>
                      <a:tailEnd/>
                    </a:ln>
                  </pic:spPr>
                </pic:pic>
              </a:graphicData>
            </a:graphic>
          </wp:inline>
        </w:drawing>
      </w:r>
    </w:p>
    <w:p w:rsidR="000E609B" w:rsidRDefault="000E609B" w:rsidP="000E609B">
      <w:pPr>
        <w:jc w:val="center"/>
        <w:rPr>
          <w:rFonts w:eastAsiaTheme="minorEastAsia"/>
          <w:lang w:eastAsia="zh-CN"/>
        </w:rPr>
      </w:pPr>
      <w:r>
        <w:rPr>
          <w:rFonts w:eastAsiaTheme="minorEastAsia" w:hint="eastAsia"/>
          <w:lang w:eastAsia="zh-CN"/>
        </w:rPr>
        <w:t>Fig.3 long DRX cycle for service#2</w:t>
      </w:r>
    </w:p>
    <w:p w:rsidR="001D5D37" w:rsidRPr="00DD558D" w:rsidRDefault="00E65645" w:rsidP="001D5D37">
      <w:r>
        <w:rPr>
          <w:rFonts w:hint="eastAsia"/>
          <w:bCs/>
          <w:lang w:eastAsia="zh-CN"/>
        </w:rPr>
        <w:t>O</w:t>
      </w:r>
      <w:r>
        <w:rPr>
          <w:bCs/>
          <w:lang w:eastAsia="zh-CN"/>
        </w:rPr>
        <w:t>n</w:t>
      </w:r>
      <w:r>
        <w:rPr>
          <w:rFonts w:hint="eastAsia"/>
          <w:bCs/>
          <w:lang w:eastAsia="zh-CN"/>
        </w:rPr>
        <w:t xml:space="preserve">e way </w:t>
      </w:r>
      <w:r w:rsidR="007C5DC9">
        <w:rPr>
          <w:rFonts w:hint="eastAsia"/>
          <w:bCs/>
          <w:lang w:eastAsia="zh-CN"/>
        </w:rPr>
        <w:t xml:space="preserve">to do this is to configure different DRX configurations to the UE, and each DRX configuration can be linked to a set of carriers for the UE to monitor. For </w:t>
      </w:r>
      <w:r w:rsidR="007C5DC9">
        <w:rPr>
          <w:bCs/>
          <w:lang w:eastAsia="zh-CN"/>
        </w:rPr>
        <w:t>example</w:t>
      </w:r>
      <w:r w:rsidR="007C5DC9">
        <w:rPr>
          <w:rFonts w:hint="eastAsia"/>
          <w:bCs/>
          <w:lang w:eastAsia="zh-CN"/>
        </w:rPr>
        <w:t xml:space="preserve">, for a low data rate service (e.g service#1), DRX configuration #1can be configured and can be linked to one carrier. For a higher data rate service (e.g. service#2), DRX configuration#2 can be configured which can be linked to multiple carriers. </w:t>
      </w:r>
      <w:r w:rsidR="008B4A2B">
        <w:rPr>
          <w:rFonts w:hint="eastAsia"/>
          <w:bCs/>
          <w:lang w:eastAsia="zh-CN"/>
        </w:rPr>
        <w:t xml:space="preserve">Based on the multiple DRX configurations, during some DRX active periods, the UE may turn on multiple RF </w:t>
      </w:r>
      <w:r w:rsidR="008B4A2B">
        <w:rPr>
          <w:bCs/>
          <w:lang w:eastAsia="zh-CN"/>
        </w:rPr>
        <w:t>circuitries</w:t>
      </w:r>
      <w:r w:rsidR="008B4A2B">
        <w:rPr>
          <w:rFonts w:hint="eastAsia"/>
          <w:bCs/>
          <w:lang w:eastAsia="zh-CN"/>
        </w:rPr>
        <w:t xml:space="preserve"> to monitor PDCCH on multiple carriers, while during some other periods, the may only use one RF circuitry to monitor one carrier.</w:t>
      </w:r>
    </w:p>
    <w:p w:rsidR="005C388E" w:rsidRDefault="000C3F9F" w:rsidP="005C388E">
      <w:pPr>
        <w:rPr>
          <w:b/>
          <w:lang w:eastAsia="zh-CN"/>
        </w:rPr>
      </w:pPr>
      <w:r w:rsidRPr="00194846">
        <w:rPr>
          <w:rFonts w:eastAsiaTheme="minorEastAsia" w:hint="eastAsia"/>
          <w:b/>
          <w:lang w:eastAsia="zh-CN"/>
        </w:rPr>
        <w:t xml:space="preserve">Proposal 1: </w:t>
      </w:r>
      <w:bookmarkStart w:id="4" w:name="OLE_LINK29"/>
      <w:bookmarkStart w:id="5" w:name="OLE_LINK30"/>
      <w:r w:rsidRPr="00194846">
        <w:rPr>
          <w:b/>
        </w:rPr>
        <w:t xml:space="preserve">multiple </w:t>
      </w:r>
      <w:r w:rsidRPr="00194846">
        <w:rPr>
          <w:rFonts w:hint="eastAsia"/>
          <w:b/>
          <w:lang w:eastAsia="zh-CN"/>
        </w:rPr>
        <w:t xml:space="preserve">DRX </w:t>
      </w:r>
      <w:r w:rsidRPr="00194846">
        <w:rPr>
          <w:b/>
        </w:rPr>
        <w:t>configurations</w:t>
      </w:r>
      <w:bookmarkEnd w:id="4"/>
      <w:bookmarkEnd w:id="5"/>
      <w:r w:rsidRPr="00194846">
        <w:rPr>
          <w:b/>
        </w:rPr>
        <w:t xml:space="preserve"> </w:t>
      </w:r>
      <w:r w:rsidR="00A15A63">
        <w:rPr>
          <w:rFonts w:hint="eastAsia"/>
          <w:b/>
          <w:lang w:eastAsia="zh-CN"/>
        </w:rPr>
        <w:t>can</w:t>
      </w:r>
      <w:r w:rsidR="00A15A63" w:rsidRPr="00194846">
        <w:rPr>
          <w:rFonts w:hint="eastAsia"/>
          <w:b/>
          <w:lang w:eastAsia="zh-CN"/>
        </w:rPr>
        <w:t xml:space="preserve"> </w:t>
      </w:r>
      <w:r w:rsidRPr="00194846">
        <w:rPr>
          <w:rFonts w:hint="eastAsia"/>
          <w:b/>
          <w:lang w:eastAsia="zh-CN"/>
        </w:rPr>
        <w:t>be</w:t>
      </w:r>
      <w:r w:rsidRPr="00194846">
        <w:rPr>
          <w:b/>
        </w:rPr>
        <w:t xml:space="preserve"> </w:t>
      </w:r>
      <w:r w:rsidR="00A15A63">
        <w:rPr>
          <w:rFonts w:hint="eastAsia"/>
          <w:b/>
          <w:lang w:eastAsia="zh-CN"/>
        </w:rPr>
        <w:t>configured</w:t>
      </w:r>
      <w:r w:rsidR="00A15A63" w:rsidRPr="00194846">
        <w:rPr>
          <w:rFonts w:hint="eastAsia"/>
          <w:b/>
          <w:lang w:eastAsia="zh-CN"/>
        </w:rPr>
        <w:t xml:space="preserve"> </w:t>
      </w:r>
      <w:r w:rsidRPr="00194846">
        <w:rPr>
          <w:rFonts w:hint="eastAsia"/>
          <w:b/>
          <w:lang w:eastAsia="zh-CN"/>
        </w:rPr>
        <w:t>for</w:t>
      </w:r>
      <w:r w:rsidR="00A15A63">
        <w:rPr>
          <w:rFonts w:hint="eastAsia"/>
          <w:b/>
          <w:lang w:eastAsia="zh-CN"/>
        </w:rPr>
        <w:t xml:space="preserve"> a UE</w:t>
      </w:r>
      <w:r w:rsidR="007C5DC9">
        <w:rPr>
          <w:rFonts w:hint="eastAsia"/>
          <w:b/>
          <w:lang w:eastAsia="zh-CN"/>
        </w:rPr>
        <w:t>, and each DRX configuration can be linked to a number of carrier (s) on which the UE monitor</w:t>
      </w:r>
      <w:r w:rsidR="007E2059">
        <w:rPr>
          <w:rFonts w:hint="eastAsia"/>
          <w:b/>
          <w:lang w:eastAsia="zh-CN"/>
        </w:rPr>
        <w:t>s</w:t>
      </w:r>
      <w:r w:rsidR="007C5DC9">
        <w:rPr>
          <w:rFonts w:hint="eastAsia"/>
          <w:b/>
          <w:lang w:eastAsia="zh-CN"/>
        </w:rPr>
        <w:t xml:space="preserve"> PDCCH</w:t>
      </w:r>
      <w:r w:rsidRPr="00194846">
        <w:rPr>
          <w:rFonts w:hint="eastAsia"/>
          <w:b/>
          <w:lang w:eastAsia="zh-CN"/>
        </w:rPr>
        <w:t>.</w:t>
      </w:r>
    </w:p>
    <w:p w:rsidR="008B4A2B" w:rsidRPr="008B4A2B" w:rsidRDefault="008B4A2B" w:rsidP="005C388E">
      <w:pPr>
        <w:rPr>
          <w:b/>
          <w:lang w:eastAsia="zh-CN"/>
        </w:rPr>
      </w:pPr>
      <w:r w:rsidRPr="008B4A2B">
        <w:rPr>
          <w:rFonts w:hint="eastAsia"/>
          <w:b/>
          <w:lang w:eastAsia="zh-CN"/>
        </w:rPr>
        <w:t xml:space="preserve">Observation 2: </w:t>
      </w:r>
      <w:r w:rsidRPr="008B4A2B">
        <w:rPr>
          <w:rFonts w:hint="eastAsia"/>
          <w:b/>
          <w:bCs/>
          <w:lang w:eastAsia="zh-CN"/>
        </w:rPr>
        <w:t xml:space="preserve">Based on the multiple DRX configurations, during some DRX active periods, the UE may turn on multiple RF </w:t>
      </w:r>
      <w:r w:rsidRPr="008B4A2B">
        <w:rPr>
          <w:b/>
          <w:bCs/>
          <w:lang w:eastAsia="zh-CN"/>
        </w:rPr>
        <w:t>circuitries</w:t>
      </w:r>
      <w:r w:rsidRPr="008B4A2B">
        <w:rPr>
          <w:rFonts w:hint="eastAsia"/>
          <w:b/>
          <w:bCs/>
          <w:lang w:eastAsia="zh-CN"/>
        </w:rPr>
        <w:t xml:space="preserve"> to monitor PDCCH on multiple carriers, while during some other periods, the may only use one RF circuitry to monitor one carrier.</w:t>
      </w:r>
    </w:p>
    <w:p w:rsidR="00AD4A86" w:rsidRDefault="008B4A2B" w:rsidP="005C388E">
      <w:pPr>
        <w:rPr>
          <w:lang w:eastAsia="zh-CN"/>
        </w:rPr>
      </w:pPr>
      <w:r>
        <w:rPr>
          <w:rFonts w:eastAsiaTheme="minorEastAsia" w:hint="eastAsia"/>
          <w:lang w:eastAsia="zh-CN"/>
        </w:rPr>
        <w:t xml:space="preserve">These multiple DRX configurations are configured for a UE which has multiple services simultaneously. </w:t>
      </w:r>
      <w:r w:rsidR="00180FE0">
        <w:rPr>
          <w:rFonts w:eastAsiaTheme="minorEastAsia" w:hint="eastAsia"/>
          <w:lang w:eastAsia="zh-CN"/>
        </w:rPr>
        <w:t xml:space="preserve">The configuration </w:t>
      </w:r>
      <w:r w:rsidR="00180FE0">
        <w:rPr>
          <w:rFonts w:eastAsiaTheme="minorEastAsia"/>
          <w:lang w:eastAsia="zh-CN"/>
        </w:rPr>
        <w:t>should</w:t>
      </w:r>
      <w:r w:rsidR="00180FE0">
        <w:rPr>
          <w:rFonts w:eastAsiaTheme="minorEastAsia" w:hint="eastAsia"/>
          <w:lang w:eastAsia="zh-CN"/>
        </w:rPr>
        <w:t xml:space="preserve"> be configured by gNB in RRC signaling according to the DRB configuration. T</w:t>
      </w:r>
      <w:r w:rsidR="00AD4A86">
        <w:rPr>
          <w:rFonts w:hint="eastAsia"/>
          <w:lang w:eastAsia="zh-CN"/>
        </w:rPr>
        <w:t xml:space="preserve">here is no </w:t>
      </w:r>
      <w:r w:rsidR="001D6BA5">
        <w:rPr>
          <w:lang w:eastAsia="zh-CN"/>
        </w:rPr>
        <w:t>necessity</w:t>
      </w:r>
      <w:r w:rsidR="001D6BA5">
        <w:rPr>
          <w:rFonts w:hint="eastAsia"/>
          <w:lang w:eastAsia="zh-CN"/>
        </w:rPr>
        <w:t xml:space="preserve"> </w:t>
      </w:r>
      <w:r w:rsidR="00C22625">
        <w:rPr>
          <w:rFonts w:hint="eastAsia"/>
          <w:lang w:eastAsia="zh-CN"/>
        </w:rPr>
        <w:t>to have the</w:t>
      </w:r>
      <w:r w:rsidR="00AD4A86">
        <w:rPr>
          <w:rFonts w:hint="eastAsia"/>
          <w:lang w:eastAsia="zh-CN"/>
        </w:rPr>
        <w:t xml:space="preserve"> restrict</w:t>
      </w:r>
      <w:r w:rsidR="00C22625">
        <w:rPr>
          <w:rFonts w:hint="eastAsia"/>
          <w:lang w:eastAsia="zh-CN"/>
        </w:rPr>
        <w:t>ion with</w:t>
      </w:r>
      <w:r w:rsidR="00AD4A86">
        <w:rPr>
          <w:rFonts w:hint="eastAsia"/>
          <w:lang w:eastAsia="zh-CN"/>
        </w:rPr>
        <w:t xml:space="preserve"> </w:t>
      </w:r>
      <w:r w:rsidR="00AD4A86" w:rsidRPr="00DD558D">
        <w:rPr>
          <w:rFonts w:hint="eastAsia"/>
        </w:rPr>
        <w:t>only one DRX configuration activated</w:t>
      </w:r>
      <w:r w:rsidR="00C22625">
        <w:rPr>
          <w:rFonts w:hint="eastAsia"/>
          <w:lang w:eastAsia="zh-CN"/>
        </w:rPr>
        <w:t xml:space="preserve">. </w:t>
      </w:r>
      <w:r w:rsidR="00180FE0">
        <w:rPr>
          <w:rFonts w:hint="eastAsia"/>
          <w:lang w:eastAsia="zh-CN"/>
        </w:rPr>
        <w:t>Therefore, it is not necessary to further introduce L2 signaling to activate a DRX configuration</w:t>
      </w:r>
      <w:r w:rsidR="00C22625">
        <w:rPr>
          <w:rFonts w:hint="eastAsia"/>
          <w:lang w:eastAsia="zh-CN"/>
        </w:rPr>
        <w:t>.</w:t>
      </w:r>
    </w:p>
    <w:p w:rsidR="00C22625" w:rsidRPr="00C22625" w:rsidRDefault="006D719B" w:rsidP="00C22625">
      <w:pPr>
        <w:rPr>
          <w:b/>
          <w:lang w:eastAsia="zh-CN"/>
        </w:rPr>
      </w:pPr>
      <w:r>
        <w:rPr>
          <w:rFonts w:eastAsiaTheme="minorEastAsia" w:hint="eastAsia"/>
          <w:b/>
          <w:lang w:eastAsia="zh-CN"/>
        </w:rPr>
        <w:t>Prop</w:t>
      </w:r>
      <w:r w:rsidR="001D6BA5">
        <w:rPr>
          <w:rFonts w:eastAsiaTheme="minorEastAsia" w:hint="eastAsia"/>
          <w:b/>
          <w:lang w:eastAsia="zh-CN"/>
        </w:rPr>
        <w:t>o</w:t>
      </w:r>
      <w:r>
        <w:rPr>
          <w:rFonts w:eastAsiaTheme="minorEastAsia" w:hint="eastAsia"/>
          <w:b/>
          <w:lang w:eastAsia="zh-CN"/>
        </w:rPr>
        <w:t>sal2</w:t>
      </w:r>
      <w:r w:rsidR="00C22625" w:rsidRPr="00C22625">
        <w:rPr>
          <w:rFonts w:eastAsiaTheme="minorEastAsia" w:hint="eastAsia"/>
          <w:b/>
          <w:lang w:eastAsia="zh-CN"/>
        </w:rPr>
        <w:t xml:space="preserve">: </w:t>
      </w:r>
      <w:r w:rsidR="001D6BA5">
        <w:rPr>
          <w:rFonts w:hint="eastAsia"/>
          <w:b/>
          <w:lang w:eastAsia="zh-CN"/>
        </w:rPr>
        <w:t>T</w:t>
      </w:r>
      <w:r w:rsidR="001D6BA5" w:rsidRPr="00C22625">
        <w:rPr>
          <w:rFonts w:hint="eastAsia"/>
          <w:b/>
          <w:lang w:eastAsia="zh-CN"/>
        </w:rPr>
        <w:t xml:space="preserve">here </w:t>
      </w:r>
      <w:r w:rsidR="00C22625" w:rsidRPr="00C22625">
        <w:rPr>
          <w:rFonts w:hint="eastAsia"/>
          <w:b/>
          <w:lang w:eastAsia="zh-CN"/>
        </w:rPr>
        <w:t xml:space="preserve">is no </w:t>
      </w:r>
      <w:r w:rsidR="001D6BA5">
        <w:rPr>
          <w:rFonts w:hint="eastAsia"/>
          <w:b/>
          <w:lang w:eastAsia="zh-CN"/>
        </w:rPr>
        <w:t>necessity</w:t>
      </w:r>
      <w:r w:rsidR="001D6BA5" w:rsidRPr="00C22625">
        <w:rPr>
          <w:rFonts w:hint="eastAsia"/>
          <w:b/>
          <w:lang w:eastAsia="zh-CN"/>
        </w:rPr>
        <w:t xml:space="preserve"> </w:t>
      </w:r>
      <w:r w:rsidR="00C22625" w:rsidRPr="00C22625">
        <w:rPr>
          <w:rFonts w:hint="eastAsia"/>
          <w:b/>
          <w:lang w:eastAsia="zh-CN"/>
        </w:rPr>
        <w:t xml:space="preserve">to </w:t>
      </w:r>
      <w:r w:rsidR="001D6BA5">
        <w:rPr>
          <w:rFonts w:hint="eastAsia"/>
          <w:b/>
          <w:lang w:eastAsia="zh-CN"/>
        </w:rPr>
        <w:t>activate</w:t>
      </w:r>
      <w:r w:rsidR="00C22625" w:rsidRPr="00C22625">
        <w:rPr>
          <w:rFonts w:hint="eastAsia"/>
          <w:b/>
          <w:lang w:eastAsia="zh-CN"/>
        </w:rPr>
        <w:t xml:space="preserve"> </w:t>
      </w:r>
      <w:r w:rsidR="00C22625" w:rsidRPr="00C22625">
        <w:rPr>
          <w:rFonts w:hint="eastAsia"/>
          <w:b/>
        </w:rPr>
        <w:t>only one DRX configuration</w:t>
      </w:r>
      <w:r w:rsidR="001D6BA5">
        <w:rPr>
          <w:rFonts w:hint="eastAsia"/>
          <w:b/>
          <w:lang w:eastAsia="zh-CN"/>
        </w:rPr>
        <w:t xml:space="preserve"> using MAC CE</w:t>
      </w:r>
      <w:r w:rsidR="00C22625" w:rsidRPr="00C22625">
        <w:rPr>
          <w:rFonts w:hint="eastAsia"/>
          <w:b/>
          <w:lang w:eastAsia="zh-CN"/>
        </w:rPr>
        <w:t>.</w:t>
      </w:r>
    </w:p>
    <w:p w:rsidR="002957F1" w:rsidRPr="00102C24" w:rsidRDefault="002957F1" w:rsidP="002957F1">
      <w:pPr>
        <w:pStyle w:val="1"/>
        <w:rPr>
          <w:rFonts w:ascii="Times New Roman" w:hAnsi="Times New Roman"/>
          <w:lang w:val="en-US" w:eastAsia="ko-KR"/>
        </w:rPr>
      </w:pPr>
      <w:r w:rsidRPr="00102C24">
        <w:rPr>
          <w:rFonts w:ascii="Times New Roman" w:hAnsi="Times New Roman"/>
          <w:lang w:val="en-US" w:eastAsia="ko-KR"/>
        </w:rPr>
        <w:t>Proposal</w:t>
      </w:r>
    </w:p>
    <w:p w:rsidR="00180FE0" w:rsidRPr="00E65645" w:rsidRDefault="00180FE0" w:rsidP="00180FE0">
      <w:pPr>
        <w:rPr>
          <w:rFonts w:eastAsiaTheme="minorEastAsia"/>
          <w:b/>
          <w:lang w:eastAsia="zh-CN"/>
        </w:rPr>
      </w:pPr>
      <w:r w:rsidRPr="00E65645">
        <w:rPr>
          <w:rFonts w:eastAsiaTheme="minorEastAsia" w:hint="eastAsia"/>
          <w:b/>
          <w:lang w:eastAsia="zh-CN"/>
        </w:rPr>
        <w:t>Observation 1: For the service with lower data rate requirement, the UE can turn off some RF chains and does not need to monitor some carriers even if these carriers are activated</w:t>
      </w:r>
      <w:r>
        <w:rPr>
          <w:rFonts w:eastAsiaTheme="minorEastAsia" w:hint="eastAsia"/>
          <w:b/>
          <w:lang w:eastAsia="zh-CN"/>
        </w:rPr>
        <w:t xml:space="preserve"> for the purpose of power saving</w:t>
      </w:r>
      <w:r w:rsidRPr="00E65645">
        <w:rPr>
          <w:rFonts w:eastAsiaTheme="minorEastAsia" w:hint="eastAsia"/>
          <w:b/>
          <w:lang w:eastAsia="zh-CN"/>
        </w:rPr>
        <w:t>.</w:t>
      </w:r>
      <w:r>
        <w:rPr>
          <w:rFonts w:eastAsiaTheme="minorEastAsia" w:hint="eastAsia"/>
          <w:b/>
          <w:lang w:eastAsia="zh-CN"/>
        </w:rPr>
        <w:t xml:space="preserve"> For the service with higher data rate requirement, </w:t>
      </w:r>
      <w:r>
        <w:rPr>
          <w:rFonts w:eastAsiaTheme="minorEastAsia"/>
          <w:b/>
          <w:lang w:eastAsia="zh-CN"/>
        </w:rPr>
        <w:t>it</w:t>
      </w:r>
      <w:r>
        <w:rPr>
          <w:rFonts w:eastAsiaTheme="minorEastAsia" w:hint="eastAsia"/>
          <w:b/>
          <w:lang w:eastAsia="zh-CN"/>
        </w:rPr>
        <w:t xml:space="preserve"> is beneficial for the UE to use multiple RF chains to receive data on multiple carriers.</w:t>
      </w:r>
    </w:p>
    <w:p w:rsidR="00180FE0" w:rsidRPr="008B4A2B" w:rsidRDefault="00180FE0" w:rsidP="00180FE0">
      <w:pPr>
        <w:rPr>
          <w:b/>
          <w:lang w:eastAsia="zh-CN"/>
        </w:rPr>
      </w:pPr>
      <w:r w:rsidRPr="008B4A2B">
        <w:rPr>
          <w:rFonts w:hint="eastAsia"/>
          <w:b/>
          <w:lang w:eastAsia="zh-CN"/>
        </w:rPr>
        <w:t xml:space="preserve">Observation 2: </w:t>
      </w:r>
      <w:r w:rsidRPr="008B4A2B">
        <w:rPr>
          <w:rFonts w:hint="eastAsia"/>
          <w:b/>
          <w:bCs/>
          <w:lang w:eastAsia="zh-CN"/>
        </w:rPr>
        <w:t xml:space="preserve">Based on the multiple DRX configurations, during some DRX active periods, the UE may turn on multiple RF </w:t>
      </w:r>
      <w:r w:rsidRPr="008B4A2B">
        <w:rPr>
          <w:b/>
          <w:bCs/>
          <w:lang w:eastAsia="zh-CN"/>
        </w:rPr>
        <w:t>circuitries</w:t>
      </w:r>
      <w:r w:rsidRPr="008B4A2B">
        <w:rPr>
          <w:rFonts w:hint="eastAsia"/>
          <w:b/>
          <w:bCs/>
          <w:lang w:eastAsia="zh-CN"/>
        </w:rPr>
        <w:t xml:space="preserve"> to monitor PDCCH on multiple carriers, while during some other periods, the may only use one RF circuitry to monitor one carrier.</w:t>
      </w:r>
    </w:p>
    <w:p w:rsidR="002957F1" w:rsidRPr="00102C24" w:rsidRDefault="002957F1" w:rsidP="002957F1">
      <w:pPr>
        <w:rPr>
          <w:lang w:eastAsia="zh-CN"/>
        </w:rPr>
      </w:pPr>
      <w:r w:rsidRPr="00102C24">
        <w:rPr>
          <w:lang w:eastAsia="ko-KR"/>
        </w:rPr>
        <w:t xml:space="preserve">In this document, we </w:t>
      </w:r>
      <w:r w:rsidRPr="00102C24">
        <w:rPr>
          <w:lang w:eastAsia="zh-CN"/>
        </w:rPr>
        <w:t xml:space="preserve">proposed that: </w:t>
      </w:r>
    </w:p>
    <w:p w:rsidR="00180FE0" w:rsidRDefault="00180FE0" w:rsidP="00180FE0">
      <w:r w:rsidRPr="00194846">
        <w:rPr>
          <w:rFonts w:eastAsiaTheme="minorEastAsia" w:hint="eastAsia"/>
          <w:b/>
          <w:lang w:eastAsia="zh-CN"/>
        </w:rPr>
        <w:t xml:space="preserve">Proposal 1: </w:t>
      </w:r>
      <w:r w:rsidRPr="00194846">
        <w:rPr>
          <w:b/>
        </w:rPr>
        <w:t xml:space="preserve">multiple </w:t>
      </w:r>
      <w:r w:rsidRPr="00194846">
        <w:rPr>
          <w:rFonts w:hint="eastAsia"/>
          <w:b/>
          <w:lang w:eastAsia="zh-CN"/>
        </w:rPr>
        <w:t xml:space="preserve">DRX </w:t>
      </w:r>
      <w:r w:rsidRPr="00194846">
        <w:rPr>
          <w:b/>
        </w:rPr>
        <w:t xml:space="preserve">configurations </w:t>
      </w:r>
      <w:r>
        <w:rPr>
          <w:rFonts w:hint="eastAsia"/>
          <w:b/>
          <w:lang w:eastAsia="zh-CN"/>
        </w:rPr>
        <w:t>can</w:t>
      </w:r>
      <w:r w:rsidRPr="00194846">
        <w:rPr>
          <w:rFonts w:hint="eastAsia"/>
          <w:b/>
          <w:lang w:eastAsia="zh-CN"/>
        </w:rPr>
        <w:t xml:space="preserve"> be</w:t>
      </w:r>
      <w:r w:rsidRPr="00194846">
        <w:rPr>
          <w:b/>
        </w:rPr>
        <w:t xml:space="preserve"> </w:t>
      </w:r>
      <w:r>
        <w:rPr>
          <w:rFonts w:hint="eastAsia"/>
          <w:b/>
          <w:lang w:eastAsia="zh-CN"/>
        </w:rPr>
        <w:t>configured</w:t>
      </w:r>
      <w:r w:rsidRPr="00194846">
        <w:rPr>
          <w:rFonts w:hint="eastAsia"/>
          <w:b/>
          <w:lang w:eastAsia="zh-CN"/>
        </w:rPr>
        <w:t xml:space="preserve"> for</w:t>
      </w:r>
      <w:r>
        <w:rPr>
          <w:rFonts w:hint="eastAsia"/>
          <w:b/>
          <w:lang w:eastAsia="zh-CN"/>
        </w:rPr>
        <w:t xml:space="preserve"> a UE, and each DRX configuration can be linked to a number of carrier (s) on which the UE monitor</w:t>
      </w:r>
      <w:r w:rsidR="007E2059">
        <w:rPr>
          <w:rFonts w:hint="eastAsia"/>
          <w:b/>
          <w:lang w:eastAsia="zh-CN"/>
        </w:rPr>
        <w:t>s</w:t>
      </w:r>
      <w:r>
        <w:rPr>
          <w:rFonts w:hint="eastAsia"/>
          <w:b/>
          <w:lang w:eastAsia="zh-CN"/>
        </w:rPr>
        <w:t xml:space="preserve"> PDCCH</w:t>
      </w:r>
      <w:r w:rsidR="007E2059">
        <w:rPr>
          <w:rFonts w:hint="eastAsia"/>
          <w:b/>
          <w:lang w:eastAsia="zh-CN"/>
        </w:rPr>
        <w:t>.</w:t>
      </w:r>
    </w:p>
    <w:p w:rsidR="00180FE0" w:rsidRPr="00C22625" w:rsidRDefault="00180FE0" w:rsidP="00180FE0">
      <w:pPr>
        <w:rPr>
          <w:b/>
          <w:lang w:eastAsia="zh-CN"/>
        </w:rPr>
      </w:pPr>
      <w:r>
        <w:rPr>
          <w:rFonts w:eastAsiaTheme="minorEastAsia" w:hint="eastAsia"/>
          <w:b/>
          <w:lang w:eastAsia="zh-CN"/>
        </w:rPr>
        <w:t>Proposal2</w:t>
      </w:r>
      <w:r w:rsidRPr="00C22625">
        <w:rPr>
          <w:rFonts w:eastAsiaTheme="minorEastAsia" w:hint="eastAsia"/>
          <w:b/>
          <w:lang w:eastAsia="zh-CN"/>
        </w:rPr>
        <w:t xml:space="preserve">: </w:t>
      </w:r>
      <w:r>
        <w:rPr>
          <w:rFonts w:hint="eastAsia"/>
          <w:b/>
          <w:lang w:eastAsia="zh-CN"/>
        </w:rPr>
        <w:t>T</w:t>
      </w:r>
      <w:r w:rsidRPr="00C22625">
        <w:rPr>
          <w:rFonts w:hint="eastAsia"/>
          <w:b/>
          <w:lang w:eastAsia="zh-CN"/>
        </w:rPr>
        <w:t xml:space="preserve">here is no </w:t>
      </w:r>
      <w:r>
        <w:rPr>
          <w:rFonts w:hint="eastAsia"/>
          <w:b/>
          <w:lang w:eastAsia="zh-CN"/>
        </w:rPr>
        <w:t>necessity</w:t>
      </w:r>
      <w:r w:rsidRPr="00C22625">
        <w:rPr>
          <w:rFonts w:hint="eastAsia"/>
          <w:b/>
          <w:lang w:eastAsia="zh-CN"/>
        </w:rPr>
        <w:t xml:space="preserve"> to </w:t>
      </w:r>
      <w:r>
        <w:rPr>
          <w:rFonts w:hint="eastAsia"/>
          <w:b/>
          <w:lang w:eastAsia="zh-CN"/>
        </w:rPr>
        <w:t>activate</w:t>
      </w:r>
      <w:r w:rsidRPr="00C22625">
        <w:rPr>
          <w:rFonts w:hint="eastAsia"/>
          <w:b/>
          <w:lang w:eastAsia="zh-CN"/>
        </w:rPr>
        <w:t xml:space="preserve"> </w:t>
      </w:r>
      <w:r w:rsidRPr="00C22625">
        <w:rPr>
          <w:rFonts w:hint="eastAsia"/>
          <w:b/>
        </w:rPr>
        <w:t>only one DRX configuration</w:t>
      </w:r>
      <w:r>
        <w:rPr>
          <w:rFonts w:hint="eastAsia"/>
          <w:b/>
          <w:lang w:eastAsia="zh-CN"/>
        </w:rPr>
        <w:t xml:space="preserve"> using MAC CE</w:t>
      </w:r>
      <w:r w:rsidRPr="00C22625">
        <w:rPr>
          <w:rFonts w:hint="eastAsia"/>
          <w:b/>
          <w:lang w:eastAsia="zh-CN"/>
        </w:rPr>
        <w:t>.</w:t>
      </w:r>
    </w:p>
    <w:sectPr w:rsidR="00180FE0" w:rsidRPr="00C22625"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F04" w:rsidRDefault="00995F04" w:rsidP="001D5D37">
      <w:pPr>
        <w:spacing w:after="0"/>
      </w:pPr>
      <w:r>
        <w:separator/>
      </w:r>
    </w:p>
  </w:endnote>
  <w:endnote w:type="continuationSeparator" w:id="0">
    <w:p w:rsidR="00995F04" w:rsidRDefault="00995F04" w:rsidP="001D5D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F04" w:rsidRDefault="00995F04" w:rsidP="001D5D37">
      <w:pPr>
        <w:spacing w:after="0"/>
      </w:pPr>
      <w:r>
        <w:separator/>
      </w:r>
    </w:p>
  </w:footnote>
  <w:footnote w:type="continuationSeparator" w:id="0">
    <w:p w:rsidR="00995F04" w:rsidRDefault="00995F04" w:rsidP="001D5D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81F87390"/>
    <w:lvl w:ilvl="0">
      <w:start w:val="1"/>
      <w:numFmt w:val="decimal"/>
      <w:pStyle w:val="1"/>
      <w:suff w:val="nothing"/>
      <w:lvlText w:val="%1  "/>
      <w:lvlJc w:val="left"/>
      <w:pPr>
        <w:ind w:left="284"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nsid w:val="101C2A47"/>
    <w:multiLevelType w:val="hybridMultilevel"/>
    <w:tmpl w:val="2F8C6E86"/>
    <w:lvl w:ilvl="0" w:tplc="88BAB8E2">
      <w:start w:val="1"/>
      <w:numFmt w:val="bullet"/>
      <w:lvlText w:val=""/>
      <w:lvlJc w:val="left"/>
      <w:pPr>
        <w:tabs>
          <w:tab w:val="num" w:pos="720"/>
        </w:tabs>
        <w:ind w:left="720" w:hanging="360"/>
      </w:pPr>
      <w:rPr>
        <w:rFonts w:ascii="Wingdings" w:hAnsi="Wingdings" w:hint="default"/>
      </w:rPr>
    </w:lvl>
    <w:lvl w:ilvl="1" w:tplc="49689994" w:tentative="1">
      <w:start w:val="1"/>
      <w:numFmt w:val="bullet"/>
      <w:lvlText w:val=""/>
      <w:lvlJc w:val="left"/>
      <w:pPr>
        <w:tabs>
          <w:tab w:val="num" w:pos="1440"/>
        </w:tabs>
        <w:ind w:left="1440" w:hanging="360"/>
      </w:pPr>
      <w:rPr>
        <w:rFonts w:ascii="Wingdings" w:hAnsi="Wingdings" w:hint="default"/>
      </w:rPr>
    </w:lvl>
    <w:lvl w:ilvl="2" w:tplc="571AE512" w:tentative="1">
      <w:start w:val="1"/>
      <w:numFmt w:val="bullet"/>
      <w:lvlText w:val=""/>
      <w:lvlJc w:val="left"/>
      <w:pPr>
        <w:tabs>
          <w:tab w:val="num" w:pos="2160"/>
        </w:tabs>
        <w:ind w:left="2160" w:hanging="360"/>
      </w:pPr>
      <w:rPr>
        <w:rFonts w:ascii="Wingdings" w:hAnsi="Wingdings" w:hint="default"/>
      </w:rPr>
    </w:lvl>
    <w:lvl w:ilvl="3" w:tplc="9ECA5994" w:tentative="1">
      <w:start w:val="1"/>
      <w:numFmt w:val="bullet"/>
      <w:lvlText w:val=""/>
      <w:lvlJc w:val="left"/>
      <w:pPr>
        <w:tabs>
          <w:tab w:val="num" w:pos="2880"/>
        </w:tabs>
        <w:ind w:left="2880" w:hanging="360"/>
      </w:pPr>
      <w:rPr>
        <w:rFonts w:ascii="Wingdings" w:hAnsi="Wingdings" w:hint="default"/>
      </w:rPr>
    </w:lvl>
    <w:lvl w:ilvl="4" w:tplc="EA94D884" w:tentative="1">
      <w:start w:val="1"/>
      <w:numFmt w:val="bullet"/>
      <w:lvlText w:val=""/>
      <w:lvlJc w:val="left"/>
      <w:pPr>
        <w:tabs>
          <w:tab w:val="num" w:pos="3600"/>
        </w:tabs>
        <w:ind w:left="3600" w:hanging="360"/>
      </w:pPr>
      <w:rPr>
        <w:rFonts w:ascii="Wingdings" w:hAnsi="Wingdings" w:hint="default"/>
      </w:rPr>
    </w:lvl>
    <w:lvl w:ilvl="5" w:tplc="CE50744A" w:tentative="1">
      <w:start w:val="1"/>
      <w:numFmt w:val="bullet"/>
      <w:lvlText w:val=""/>
      <w:lvlJc w:val="left"/>
      <w:pPr>
        <w:tabs>
          <w:tab w:val="num" w:pos="4320"/>
        </w:tabs>
        <w:ind w:left="4320" w:hanging="360"/>
      </w:pPr>
      <w:rPr>
        <w:rFonts w:ascii="Wingdings" w:hAnsi="Wingdings" w:hint="default"/>
      </w:rPr>
    </w:lvl>
    <w:lvl w:ilvl="6" w:tplc="B4D0118E" w:tentative="1">
      <w:start w:val="1"/>
      <w:numFmt w:val="bullet"/>
      <w:lvlText w:val=""/>
      <w:lvlJc w:val="left"/>
      <w:pPr>
        <w:tabs>
          <w:tab w:val="num" w:pos="5040"/>
        </w:tabs>
        <w:ind w:left="5040" w:hanging="360"/>
      </w:pPr>
      <w:rPr>
        <w:rFonts w:ascii="Wingdings" w:hAnsi="Wingdings" w:hint="default"/>
      </w:rPr>
    </w:lvl>
    <w:lvl w:ilvl="7" w:tplc="B934A696" w:tentative="1">
      <w:start w:val="1"/>
      <w:numFmt w:val="bullet"/>
      <w:lvlText w:val=""/>
      <w:lvlJc w:val="left"/>
      <w:pPr>
        <w:tabs>
          <w:tab w:val="num" w:pos="5760"/>
        </w:tabs>
        <w:ind w:left="5760" w:hanging="360"/>
      </w:pPr>
      <w:rPr>
        <w:rFonts w:ascii="Wingdings" w:hAnsi="Wingdings" w:hint="default"/>
      </w:rPr>
    </w:lvl>
    <w:lvl w:ilvl="8" w:tplc="62C20DEE" w:tentative="1">
      <w:start w:val="1"/>
      <w:numFmt w:val="bullet"/>
      <w:lvlText w:val=""/>
      <w:lvlJc w:val="left"/>
      <w:pPr>
        <w:tabs>
          <w:tab w:val="num" w:pos="6480"/>
        </w:tabs>
        <w:ind w:left="6480" w:hanging="360"/>
      </w:pPr>
      <w:rPr>
        <w:rFonts w:ascii="Wingdings" w:hAnsi="Wingdings" w:hint="default"/>
      </w:rPr>
    </w:lvl>
  </w:abstractNum>
  <w:abstractNum w:abstractNumId="2">
    <w:nsid w:val="11D830C4"/>
    <w:multiLevelType w:val="hybridMultilevel"/>
    <w:tmpl w:val="38D6F1F0"/>
    <w:lvl w:ilvl="0" w:tplc="1338AFBE">
      <w:start w:val="1"/>
      <w:numFmt w:val="bullet"/>
      <w:lvlText w:val="–"/>
      <w:lvlJc w:val="left"/>
      <w:pPr>
        <w:tabs>
          <w:tab w:val="num" w:pos="720"/>
        </w:tabs>
        <w:ind w:left="720" w:hanging="360"/>
      </w:pPr>
      <w:rPr>
        <w:rFonts w:ascii="宋体" w:hAnsi="宋体" w:hint="default"/>
      </w:rPr>
    </w:lvl>
    <w:lvl w:ilvl="1" w:tplc="8A5C809E">
      <w:start w:val="1"/>
      <w:numFmt w:val="bullet"/>
      <w:lvlText w:val="–"/>
      <w:lvlJc w:val="left"/>
      <w:pPr>
        <w:tabs>
          <w:tab w:val="num" w:pos="4188"/>
        </w:tabs>
        <w:ind w:left="4188" w:hanging="360"/>
      </w:pPr>
      <w:rPr>
        <w:rFonts w:ascii="宋体" w:hAnsi="宋体" w:hint="default"/>
      </w:rPr>
    </w:lvl>
    <w:lvl w:ilvl="2" w:tplc="B3BCC8BE">
      <w:start w:val="5250"/>
      <w:numFmt w:val="bullet"/>
      <w:lvlText w:val="•"/>
      <w:lvlJc w:val="left"/>
      <w:pPr>
        <w:tabs>
          <w:tab w:val="num" w:pos="2160"/>
        </w:tabs>
        <w:ind w:left="2160" w:hanging="360"/>
      </w:pPr>
      <w:rPr>
        <w:rFonts w:ascii="宋体" w:hAnsi="宋体" w:hint="default"/>
      </w:rPr>
    </w:lvl>
    <w:lvl w:ilvl="3" w:tplc="C04E027E" w:tentative="1">
      <w:start w:val="1"/>
      <w:numFmt w:val="bullet"/>
      <w:lvlText w:val="–"/>
      <w:lvlJc w:val="left"/>
      <w:pPr>
        <w:tabs>
          <w:tab w:val="num" w:pos="2880"/>
        </w:tabs>
        <w:ind w:left="2880" w:hanging="360"/>
      </w:pPr>
      <w:rPr>
        <w:rFonts w:ascii="宋体" w:hAnsi="宋体" w:hint="default"/>
      </w:rPr>
    </w:lvl>
    <w:lvl w:ilvl="4" w:tplc="D8EEE2BE" w:tentative="1">
      <w:start w:val="1"/>
      <w:numFmt w:val="bullet"/>
      <w:lvlText w:val="–"/>
      <w:lvlJc w:val="left"/>
      <w:pPr>
        <w:tabs>
          <w:tab w:val="num" w:pos="3600"/>
        </w:tabs>
        <w:ind w:left="3600" w:hanging="360"/>
      </w:pPr>
      <w:rPr>
        <w:rFonts w:ascii="宋体" w:hAnsi="宋体" w:hint="default"/>
      </w:rPr>
    </w:lvl>
    <w:lvl w:ilvl="5" w:tplc="2D4AB74E" w:tentative="1">
      <w:start w:val="1"/>
      <w:numFmt w:val="bullet"/>
      <w:lvlText w:val="–"/>
      <w:lvlJc w:val="left"/>
      <w:pPr>
        <w:tabs>
          <w:tab w:val="num" w:pos="4320"/>
        </w:tabs>
        <w:ind w:left="4320" w:hanging="360"/>
      </w:pPr>
      <w:rPr>
        <w:rFonts w:ascii="宋体" w:hAnsi="宋体" w:hint="default"/>
      </w:rPr>
    </w:lvl>
    <w:lvl w:ilvl="6" w:tplc="AD30BD5C" w:tentative="1">
      <w:start w:val="1"/>
      <w:numFmt w:val="bullet"/>
      <w:lvlText w:val="–"/>
      <w:lvlJc w:val="left"/>
      <w:pPr>
        <w:tabs>
          <w:tab w:val="num" w:pos="5040"/>
        </w:tabs>
        <w:ind w:left="5040" w:hanging="360"/>
      </w:pPr>
      <w:rPr>
        <w:rFonts w:ascii="宋体" w:hAnsi="宋体" w:hint="default"/>
      </w:rPr>
    </w:lvl>
    <w:lvl w:ilvl="7" w:tplc="162C1298" w:tentative="1">
      <w:start w:val="1"/>
      <w:numFmt w:val="bullet"/>
      <w:lvlText w:val="–"/>
      <w:lvlJc w:val="left"/>
      <w:pPr>
        <w:tabs>
          <w:tab w:val="num" w:pos="5760"/>
        </w:tabs>
        <w:ind w:left="5760" w:hanging="360"/>
      </w:pPr>
      <w:rPr>
        <w:rFonts w:ascii="宋体" w:hAnsi="宋体" w:hint="default"/>
      </w:rPr>
    </w:lvl>
    <w:lvl w:ilvl="8" w:tplc="9EE897F6" w:tentative="1">
      <w:start w:val="1"/>
      <w:numFmt w:val="bullet"/>
      <w:lvlText w:val="–"/>
      <w:lvlJc w:val="left"/>
      <w:pPr>
        <w:tabs>
          <w:tab w:val="num" w:pos="6480"/>
        </w:tabs>
        <w:ind w:left="6480" w:hanging="360"/>
      </w:pPr>
      <w:rPr>
        <w:rFonts w:ascii="宋体" w:hAnsi="宋体" w:hint="default"/>
      </w:rPr>
    </w:lvl>
  </w:abstractNum>
  <w:abstractNum w:abstractNumId="3">
    <w:nsid w:val="1D2E1185"/>
    <w:multiLevelType w:val="hybridMultilevel"/>
    <w:tmpl w:val="879A947C"/>
    <w:lvl w:ilvl="0" w:tplc="BE28BED6">
      <w:start w:val="1"/>
      <w:numFmt w:val="bullet"/>
      <w:lvlText w:val="•"/>
      <w:lvlJc w:val="left"/>
      <w:pPr>
        <w:tabs>
          <w:tab w:val="num" w:pos="720"/>
        </w:tabs>
        <w:ind w:left="720" w:hanging="360"/>
      </w:pPr>
      <w:rPr>
        <w:rFonts w:ascii="Arial" w:hAnsi="Arial" w:hint="default"/>
      </w:rPr>
    </w:lvl>
    <w:lvl w:ilvl="1" w:tplc="A9E6727E">
      <w:start w:val="3762"/>
      <w:numFmt w:val="bullet"/>
      <w:lvlText w:val="–"/>
      <w:lvlJc w:val="left"/>
      <w:pPr>
        <w:tabs>
          <w:tab w:val="num" w:pos="1440"/>
        </w:tabs>
        <w:ind w:left="1440" w:hanging="360"/>
      </w:pPr>
      <w:rPr>
        <w:rFonts w:ascii="Arial" w:hAnsi="Arial" w:hint="default"/>
      </w:rPr>
    </w:lvl>
    <w:lvl w:ilvl="2" w:tplc="B5F88D16" w:tentative="1">
      <w:start w:val="1"/>
      <w:numFmt w:val="bullet"/>
      <w:lvlText w:val="•"/>
      <w:lvlJc w:val="left"/>
      <w:pPr>
        <w:tabs>
          <w:tab w:val="num" w:pos="2160"/>
        </w:tabs>
        <w:ind w:left="2160" w:hanging="360"/>
      </w:pPr>
      <w:rPr>
        <w:rFonts w:ascii="Arial" w:hAnsi="Arial" w:hint="default"/>
      </w:rPr>
    </w:lvl>
    <w:lvl w:ilvl="3" w:tplc="EAF6654E" w:tentative="1">
      <w:start w:val="1"/>
      <w:numFmt w:val="bullet"/>
      <w:lvlText w:val="•"/>
      <w:lvlJc w:val="left"/>
      <w:pPr>
        <w:tabs>
          <w:tab w:val="num" w:pos="2880"/>
        </w:tabs>
        <w:ind w:left="2880" w:hanging="360"/>
      </w:pPr>
      <w:rPr>
        <w:rFonts w:ascii="Arial" w:hAnsi="Arial" w:hint="default"/>
      </w:rPr>
    </w:lvl>
    <w:lvl w:ilvl="4" w:tplc="D264F676" w:tentative="1">
      <w:start w:val="1"/>
      <w:numFmt w:val="bullet"/>
      <w:lvlText w:val="•"/>
      <w:lvlJc w:val="left"/>
      <w:pPr>
        <w:tabs>
          <w:tab w:val="num" w:pos="3600"/>
        </w:tabs>
        <w:ind w:left="3600" w:hanging="360"/>
      </w:pPr>
      <w:rPr>
        <w:rFonts w:ascii="Arial" w:hAnsi="Arial" w:hint="default"/>
      </w:rPr>
    </w:lvl>
    <w:lvl w:ilvl="5" w:tplc="A366F15A" w:tentative="1">
      <w:start w:val="1"/>
      <w:numFmt w:val="bullet"/>
      <w:lvlText w:val="•"/>
      <w:lvlJc w:val="left"/>
      <w:pPr>
        <w:tabs>
          <w:tab w:val="num" w:pos="4320"/>
        </w:tabs>
        <w:ind w:left="4320" w:hanging="360"/>
      </w:pPr>
      <w:rPr>
        <w:rFonts w:ascii="Arial" w:hAnsi="Arial" w:hint="default"/>
      </w:rPr>
    </w:lvl>
    <w:lvl w:ilvl="6" w:tplc="CB82EB54" w:tentative="1">
      <w:start w:val="1"/>
      <w:numFmt w:val="bullet"/>
      <w:lvlText w:val="•"/>
      <w:lvlJc w:val="left"/>
      <w:pPr>
        <w:tabs>
          <w:tab w:val="num" w:pos="5040"/>
        </w:tabs>
        <w:ind w:left="5040" w:hanging="360"/>
      </w:pPr>
      <w:rPr>
        <w:rFonts w:ascii="Arial" w:hAnsi="Arial" w:hint="default"/>
      </w:rPr>
    </w:lvl>
    <w:lvl w:ilvl="7" w:tplc="9E78079E" w:tentative="1">
      <w:start w:val="1"/>
      <w:numFmt w:val="bullet"/>
      <w:lvlText w:val="•"/>
      <w:lvlJc w:val="left"/>
      <w:pPr>
        <w:tabs>
          <w:tab w:val="num" w:pos="5760"/>
        </w:tabs>
        <w:ind w:left="5760" w:hanging="360"/>
      </w:pPr>
      <w:rPr>
        <w:rFonts w:ascii="Arial" w:hAnsi="Arial" w:hint="default"/>
      </w:rPr>
    </w:lvl>
    <w:lvl w:ilvl="8" w:tplc="8A627150" w:tentative="1">
      <w:start w:val="1"/>
      <w:numFmt w:val="bullet"/>
      <w:lvlText w:val="•"/>
      <w:lvlJc w:val="left"/>
      <w:pPr>
        <w:tabs>
          <w:tab w:val="num" w:pos="6480"/>
        </w:tabs>
        <w:ind w:left="6480" w:hanging="360"/>
      </w:pPr>
      <w:rPr>
        <w:rFonts w:ascii="Arial" w:hAnsi="Arial" w:hint="default"/>
      </w:rPr>
    </w:lvl>
  </w:abstractNum>
  <w:abstractNum w:abstractNumId="4">
    <w:nsid w:val="36A34518"/>
    <w:multiLevelType w:val="hybridMultilevel"/>
    <w:tmpl w:val="4B98708C"/>
    <w:lvl w:ilvl="0" w:tplc="04090001">
      <w:start w:val="1"/>
      <w:numFmt w:val="decimal"/>
      <w:pStyle w:val="Proposal"/>
      <w:lvlText w:val="Proposal %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56054814"/>
    <w:multiLevelType w:val="hybridMultilevel"/>
    <w:tmpl w:val="A4F838C4"/>
    <w:lvl w:ilvl="0" w:tplc="C30630E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32D0F29"/>
    <w:multiLevelType w:val="hybridMultilevel"/>
    <w:tmpl w:val="8A42A3DE"/>
    <w:lvl w:ilvl="0" w:tplc="FFFAE02A">
      <w:start w:val="1"/>
      <w:numFmt w:val="bullet"/>
      <w:lvlText w:val="–"/>
      <w:lvlJc w:val="left"/>
      <w:pPr>
        <w:tabs>
          <w:tab w:val="num" w:pos="360"/>
        </w:tabs>
        <w:ind w:left="360" w:hanging="360"/>
      </w:pPr>
      <w:rPr>
        <w:rFonts w:ascii="宋体" w:hAnsi="宋体" w:hint="default"/>
      </w:rPr>
    </w:lvl>
    <w:lvl w:ilvl="1" w:tplc="2C4E08DE">
      <w:start w:val="1"/>
      <w:numFmt w:val="bullet"/>
      <w:lvlText w:val="–"/>
      <w:lvlJc w:val="left"/>
      <w:pPr>
        <w:tabs>
          <w:tab w:val="num" w:pos="1080"/>
        </w:tabs>
        <w:ind w:left="1080" w:hanging="360"/>
      </w:pPr>
      <w:rPr>
        <w:rFonts w:ascii="宋体" w:hAnsi="宋体" w:hint="default"/>
      </w:rPr>
    </w:lvl>
    <w:lvl w:ilvl="2" w:tplc="9E3E3B48" w:tentative="1">
      <w:start w:val="1"/>
      <w:numFmt w:val="bullet"/>
      <w:lvlText w:val="–"/>
      <w:lvlJc w:val="left"/>
      <w:pPr>
        <w:tabs>
          <w:tab w:val="num" w:pos="1800"/>
        </w:tabs>
        <w:ind w:left="1800" w:hanging="360"/>
      </w:pPr>
      <w:rPr>
        <w:rFonts w:ascii="宋体" w:hAnsi="宋体" w:hint="default"/>
      </w:rPr>
    </w:lvl>
    <w:lvl w:ilvl="3" w:tplc="B2B2D672" w:tentative="1">
      <w:start w:val="1"/>
      <w:numFmt w:val="bullet"/>
      <w:lvlText w:val="–"/>
      <w:lvlJc w:val="left"/>
      <w:pPr>
        <w:tabs>
          <w:tab w:val="num" w:pos="2520"/>
        </w:tabs>
        <w:ind w:left="2520" w:hanging="360"/>
      </w:pPr>
      <w:rPr>
        <w:rFonts w:ascii="宋体" w:hAnsi="宋体" w:hint="default"/>
      </w:rPr>
    </w:lvl>
    <w:lvl w:ilvl="4" w:tplc="7F901B18" w:tentative="1">
      <w:start w:val="1"/>
      <w:numFmt w:val="bullet"/>
      <w:lvlText w:val="–"/>
      <w:lvlJc w:val="left"/>
      <w:pPr>
        <w:tabs>
          <w:tab w:val="num" w:pos="3240"/>
        </w:tabs>
        <w:ind w:left="3240" w:hanging="360"/>
      </w:pPr>
      <w:rPr>
        <w:rFonts w:ascii="宋体" w:hAnsi="宋体" w:hint="default"/>
      </w:rPr>
    </w:lvl>
    <w:lvl w:ilvl="5" w:tplc="E4842894" w:tentative="1">
      <w:start w:val="1"/>
      <w:numFmt w:val="bullet"/>
      <w:lvlText w:val="–"/>
      <w:lvlJc w:val="left"/>
      <w:pPr>
        <w:tabs>
          <w:tab w:val="num" w:pos="3960"/>
        </w:tabs>
        <w:ind w:left="3960" w:hanging="360"/>
      </w:pPr>
      <w:rPr>
        <w:rFonts w:ascii="宋体" w:hAnsi="宋体" w:hint="default"/>
      </w:rPr>
    </w:lvl>
    <w:lvl w:ilvl="6" w:tplc="262834C8" w:tentative="1">
      <w:start w:val="1"/>
      <w:numFmt w:val="bullet"/>
      <w:lvlText w:val="–"/>
      <w:lvlJc w:val="left"/>
      <w:pPr>
        <w:tabs>
          <w:tab w:val="num" w:pos="4680"/>
        </w:tabs>
        <w:ind w:left="4680" w:hanging="360"/>
      </w:pPr>
      <w:rPr>
        <w:rFonts w:ascii="宋体" w:hAnsi="宋体" w:hint="default"/>
      </w:rPr>
    </w:lvl>
    <w:lvl w:ilvl="7" w:tplc="65E434BE" w:tentative="1">
      <w:start w:val="1"/>
      <w:numFmt w:val="bullet"/>
      <w:lvlText w:val="–"/>
      <w:lvlJc w:val="left"/>
      <w:pPr>
        <w:tabs>
          <w:tab w:val="num" w:pos="5400"/>
        </w:tabs>
        <w:ind w:left="5400" w:hanging="360"/>
      </w:pPr>
      <w:rPr>
        <w:rFonts w:ascii="宋体" w:hAnsi="宋体" w:hint="default"/>
      </w:rPr>
    </w:lvl>
    <w:lvl w:ilvl="8" w:tplc="BA84F50C" w:tentative="1">
      <w:start w:val="1"/>
      <w:numFmt w:val="bullet"/>
      <w:lvlText w:val="–"/>
      <w:lvlJc w:val="left"/>
      <w:pPr>
        <w:tabs>
          <w:tab w:val="num" w:pos="6120"/>
        </w:tabs>
        <w:ind w:left="6120" w:hanging="360"/>
      </w:pPr>
      <w:rPr>
        <w:rFonts w:ascii="宋体" w:hAnsi="宋体" w:hint="default"/>
      </w:rPr>
    </w:lvl>
  </w:abstractNum>
  <w:abstractNum w:abstractNumId="7">
    <w:nsid w:val="7F5D5F1C"/>
    <w:multiLevelType w:val="hybridMultilevel"/>
    <w:tmpl w:val="F238FCC6"/>
    <w:lvl w:ilvl="0" w:tplc="00CA878A">
      <w:start w:val="1"/>
      <w:numFmt w:val="bullet"/>
      <w:lvlText w:val="•"/>
      <w:lvlJc w:val="left"/>
      <w:pPr>
        <w:tabs>
          <w:tab w:val="num" w:pos="420"/>
        </w:tabs>
        <w:ind w:left="420" w:hanging="360"/>
      </w:pPr>
      <w:rPr>
        <w:rFonts w:ascii="Arial" w:hAnsi="Arial" w:hint="default"/>
      </w:rPr>
    </w:lvl>
    <w:lvl w:ilvl="1" w:tplc="3D7AD8AA" w:tentative="1">
      <w:start w:val="1"/>
      <w:numFmt w:val="bullet"/>
      <w:lvlText w:val="•"/>
      <w:lvlJc w:val="left"/>
      <w:pPr>
        <w:tabs>
          <w:tab w:val="num" w:pos="1140"/>
        </w:tabs>
        <w:ind w:left="1140" w:hanging="360"/>
      </w:pPr>
      <w:rPr>
        <w:rFonts w:ascii="Arial" w:hAnsi="Arial" w:hint="default"/>
      </w:rPr>
    </w:lvl>
    <w:lvl w:ilvl="2" w:tplc="8EE697C4" w:tentative="1">
      <w:start w:val="1"/>
      <w:numFmt w:val="bullet"/>
      <w:lvlText w:val="•"/>
      <w:lvlJc w:val="left"/>
      <w:pPr>
        <w:tabs>
          <w:tab w:val="num" w:pos="1860"/>
        </w:tabs>
        <w:ind w:left="1860" w:hanging="360"/>
      </w:pPr>
      <w:rPr>
        <w:rFonts w:ascii="Arial" w:hAnsi="Arial" w:hint="default"/>
      </w:rPr>
    </w:lvl>
    <w:lvl w:ilvl="3" w:tplc="B8AE8E2E" w:tentative="1">
      <w:start w:val="1"/>
      <w:numFmt w:val="bullet"/>
      <w:lvlText w:val="•"/>
      <w:lvlJc w:val="left"/>
      <w:pPr>
        <w:tabs>
          <w:tab w:val="num" w:pos="2580"/>
        </w:tabs>
        <w:ind w:left="2580" w:hanging="360"/>
      </w:pPr>
      <w:rPr>
        <w:rFonts w:ascii="Arial" w:hAnsi="Arial" w:hint="default"/>
      </w:rPr>
    </w:lvl>
    <w:lvl w:ilvl="4" w:tplc="E41206AC" w:tentative="1">
      <w:start w:val="1"/>
      <w:numFmt w:val="bullet"/>
      <w:lvlText w:val="•"/>
      <w:lvlJc w:val="left"/>
      <w:pPr>
        <w:tabs>
          <w:tab w:val="num" w:pos="3300"/>
        </w:tabs>
        <w:ind w:left="3300" w:hanging="360"/>
      </w:pPr>
      <w:rPr>
        <w:rFonts w:ascii="Arial" w:hAnsi="Arial" w:hint="default"/>
      </w:rPr>
    </w:lvl>
    <w:lvl w:ilvl="5" w:tplc="5618616A" w:tentative="1">
      <w:start w:val="1"/>
      <w:numFmt w:val="bullet"/>
      <w:lvlText w:val="•"/>
      <w:lvlJc w:val="left"/>
      <w:pPr>
        <w:tabs>
          <w:tab w:val="num" w:pos="4020"/>
        </w:tabs>
        <w:ind w:left="4020" w:hanging="360"/>
      </w:pPr>
      <w:rPr>
        <w:rFonts w:ascii="Arial" w:hAnsi="Arial" w:hint="default"/>
      </w:rPr>
    </w:lvl>
    <w:lvl w:ilvl="6" w:tplc="AD365BA4" w:tentative="1">
      <w:start w:val="1"/>
      <w:numFmt w:val="bullet"/>
      <w:lvlText w:val="•"/>
      <w:lvlJc w:val="left"/>
      <w:pPr>
        <w:tabs>
          <w:tab w:val="num" w:pos="4740"/>
        </w:tabs>
        <w:ind w:left="4740" w:hanging="360"/>
      </w:pPr>
      <w:rPr>
        <w:rFonts w:ascii="Arial" w:hAnsi="Arial" w:hint="default"/>
      </w:rPr>
    </w:lvl>
    <w:lvl w:ilvl="7" w:tplc="2C0E826C" w:tentative="1">
      <w:start w:val="1"/>
      <w:numFmt w:val="bullet"/>
      <w:lvlText w:val="•"/>
      <w:lvlJc w:val="left"/>
      <w:pPr>
        <w:tabs>
          <w:tab w:val="num" w:pos="5460"/>
        </w:tabs>
        <w:ind w:left="5460" w:hanging="360"/>
      </w:pPr>
      <w:rPr>
        <w:rFonts w:ascii="Arial" w:hAnsi="Arial" w:hint="default"/>
      </w:rPr>
    </w:lvl>
    <w:lvl w:ilvl="8" w:tplc="C964AAE0" w:tentative="1">
      <w:start w:val="1"/>
      <w:numFmt w:val="bullet"/>
      <w:lvlText w:val="•"/>
      <w:lvlJc w:val="left"/>
      <w:pPr>
        <w:tabs>
          <w:tab w:val="num" w:pos="6180"/>
        </w:tabs>
        <w:ind w:left="6180" w:hanging="360"/>
      </w:pPr>
      <w:rPr>
        <w:rFonts w:ascii="Arial" w:hAnsi="Arial" w:hint="default"/>
      </w:rPr>
    </w:lvl>
  </w:abstractNum>
  <w:abstractNum w:abstractNumId="8">
    <w:nsid w:val="7F717150"/>
    <w:multiLevelType w:val="hybridMultilevel"/>
    <w:tmpl w:val="C0E46CBC"/>
    <w:lvl w:ilvl="0" w:tplc="FF70F5F6">
      <w:start w:val="1"/>
      <w:numFmt w:val="bullet"/>
      <w:lvlText w:val="•"/>
      <w:lvlJc w:val="left"/>
      <w:pPr>
        <w:tabs>
          <w:tab w:val="num" w:pos="720"/>
        </w:tabs>
        <w:ind w:left="720" w:hanging="360"/>
      </w:pPr>
      <w:rPr>
        <w:rFonts w:ascii="Arial" w:hAnsi="Arial" w:hint="default"/>
      </w:rPr>
    </w:lvl>
    <w:lvl w:ilvl="1" w:tplc="9B360C9C" w:tentative="1">
      <w:start w:val="1"/>
      <w:numFmt w:val="bullet"/>
      <w:lvlText w:val="•"/>
      <w:lvlJc w:val="left"/>
      <w:pPr>
        <w:tabs>
          <w:tab w:val="num" w:pos="1440"/>
        </w:tabs>
        <w:ind w:left="1440" w:hanging="360"/>
      </w:pPr>
      <w:rPr>
        <w:rFonts w:ascii="Arial" w:hAnsi="Arial" w:hint="default"/>
      </w:rPr>
    </w:lvl>
    <w:lvl w:ilvl="2" w:tplc="FAD0A4F8" w:tentative="1">
      <w:start w:val="1"/>
      <w:numFmt w:val="bullet"/>
      <w:lvlText w:val="•"/>
      <w:lvlJc w:val="left"/>
      <w:pPr>
        <w:tabs>
          <w:tab w:val="num" w:pos="2160"/>
        </w:tabs>
        <w:ind w:left="2160" w:hanging="360"/>
      </w:pPr>
      <w:rPr>
        <w:rFonts w:ascii="Arial" w:hAnsi="Arial" w:hint="default"/>
      </w:rPr>
    </w:lvl>
    <w:lvl w:ilvl="3" w:tplc="5ED0B60C" w:tentative="1">
      <w:start w:val="1"/>
      <w:numFmt w:val="bullet"/>
      <w:lvlText w:val="•"/>
      <w:lvlJc w:val="left"/>
      <w:pPr>
        <w:tabs>
          <w:tab w:val="num" w:pos="2880"/>
        </w:tabs>
        <w:ind w:left="2880" w:hanging="360"/>
      </w:pPr>
      <w:rPr>
        <w:rFonts w:ascii="Arial" w:hAnsi="Arial" w:hint="default"/>
      </w:rPr>
    </w:lvl>
    <w:lvl w:ilvl="4" w:tplc="6660C806" w:tentative="1">
      <w:start w:val="1"/>
      <w:numFmt w:val="bullet"/>
      <w:lvlText w:val="•"/>
      <w:lvlJc w:val="left"/>
      <w:pPr>
        <w:tabs>
          <w:tab w:val="num" w:pos="3600"/>
        </w:tabs>
        <w:ind w:left="3600" w:hanging="360"/>
      </w:pPr>
      <w:rPr>
        <w:rFonts w:ascii="Arial" w:hAnsi="Arial" w:hint="default"/>
      </w:rPr>
    </w:lvl>
    <w:lvl w:ilvl="5" w:tplc="45B82F8C" w:tentative="1">
      <w:start w:val="1"/>
      <w:numFmt w:val="bullet"/>
      <w:lvlText w:val="•"/>
      <w:lvlJc w:val="left"/>
      <w:pPr>
        <w:tabs>
          <w:tab w:val="num" w:pos="4320"/>
        </w:tabs>
        <w:ind w:left="4320" w:hanging="360"/>
      </w:pPr>
      <w:rPr>
        <w:rFonts w:ascii="Arial" w:hAnsi="Arial" w:hint="default"/>
      </w:rPr>
    </w:lvl>
    <w:lvl w:ilvl="6" w:tplc="88C0D3D4" w:tentative="1">
      <w:start w:val="1"/>
      <w:numFmt w:val="bullet"/>
      <w:lvlText w:val="•"/>
      <w:lvlJc w:val="left"/>
      <w:pPr>
        <w:tabs>
          <w:tab w:val="num" w:pos="5040"/>
        </w:tabs>
        <w:ind w:left="5040" w:hanging="360"/>
      </w:pPr>
      <w:rPr>
        <w:rFonts w:ascii="Arial" w:hAnsi="Arial" w:hint="default"/>
      </w:rPr>
    </w:lvl>
    <w:lvl w:ilvl="7" w:tplc="EB629CD4" w:tentative="1">
      <w:start w:val="1"/>
      <w:numFmt w:val="bullet"/>
      <w:lvlText w:val="•"/>
      <w:lvlJc w:val="left"/>
      <w:pPr>
        <w:tabs>
          <w:tab w:val="num" w:pos="5760"/>
        </w:tabs>
        <w:ind w:left="5760" w:hanging="360"/>
      </w:pPr>
      <w:rPr>
        <w:rFonts w:ascii="Arial" w:hAnsi="Arial" w:hint="default"/>
      </w:rPr>
    </w:lvl>
    <w:lvl w:ilvl="8" w:tplc="06BA85A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7"/>
  </w:num>
  <w:num w:numId="4">
    <w:abstractNumId w:val="3"/>
  </w:num>
  <w:num w:numId="5">
    <w:abstractNumId w:val="8"/>
  </w:num>
  <w:num w:numId="6">
    <w:abstractNumId w:val="6"/>
  </w:num>
  <w:num w:numId="7">
    <w:abstractNumId w:val="1"/>
  </w:num>
  <w:num w:numId="8">
    <w:abstractNumId w:val="5"/>
  </w:num>
  <w:num w:numId="9">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4F3"/>
    <w:rsid w:val="00011AFF"/>
    <w:rsid w:val="00013618"/>
    <w:rsid w:val="00013BA6"/>
    <w:rsid w:val="000157AB"/>
    <w:rsid w:val="00015B14"/>
    <w:rsid w:val="00015CB1"/>
    <w:rsid w:val="00016D0F"/>
    <w:rsid w:val="0001799F"/>
    <w:rsid w:val="000208F8"/>
    <w:rsid w:val="00021DD4"/>
    <w:rsid w:val="00022C54"/>
    <w:rsid w:val="00025416"/>
    <w:rsid w:val="000258C4"/>
    <w:rsid w:val="000259DC"/>
    <w:rsid w:val="00026DB5"/>
    <w:rsid w:val="000314CE"/>
    <w:rsid w:val="000348BD"/>
    <w:rsid w:val="000355F6"/>
    <w:rsid w:val="00035BF6"/>
    <w:rsid w:val="00035FC5"/>
    <w:rsid w:val="000360D4"/>
    <w:rsid w:val="00036803"/>
    <w:rsid w:val="00037BA0"/>
    <w:rsid w:val="000410E1"/>
    <w:rsid w:val="00042D89"/>
    <w:rsid w:val="000435C5"/>
    <w:rsid w:val="00045F57"/>
    <w:rsid w:val="00046304"/>
    <w:rsid w:val="00046405"/>
    <w:rsid w:val="00046726"/>
    <w:rsid w:val="000475F9"/>
    <w:rsid w:val="00047838"/>
    <w:rsid w:val="0005104F"/>
    <w:rsid w:val="00051052"/>
    <w:rsid w:val="00051109"/>
    <w:rsid w:val="0005242C"/>
    <w:rsid w:val="00054491"/>
    <w:rsid w:val="00057B3D"/>
    <w:rsid w:val="00064102"/>
    <w:rsid w:val="00065313"/>
    <w:rsid w:val="000655B6"/>
    <w:rsid w:val="000670B2"/>
    <w:rsid w:val="000672C6"/>
    <w:rsid w:val="000678C4"/>
    <w:rsid w:val="00070964"/>
    <w:rsid w:val="00070B55"/>
    <w:rsid w:val="00071DD5"/>
    <w:rsid w:val="00072EB9"/>
    <w:rsid w:val="00074BA5"/>
    <w:rsid w:val="00075544"/>
    <w:rsid w:val="000806FA"/>
    <w:rsid w:val="00080D48"/>
    <w:rsid w:val="00081B2E"/>
    <w:rsid w:val="00082DC1"/>
    <w:rsid w:val="00083CCB"/>
    <w:rsid w:val="00086260"/>
    <w:rsid w:val="00086693"/>
    <w:rsid w:val="00087E0D"/>
    <w:rsid w:val="00092C04"/>
    <w:rsid w:val="00092D0D"/>
    <w:rsid w:val="00093C40"/>
    <w:rsid w:val="00093E9D"/>
    <w:rsid w:val="00095492"/>
    <w:rsid w:val="00095F2E"/>
    <w:rsid w:val="000A1297"/>
    <w:rsid w:val="000A3984"/>
    <w:rsid w:val="000A54B7"/>
    <w:rsid w:val="000A581D"/>
    <w:rsid w:val="000B156D"/>
    <w:rsid w:val="000B428E"/>
    <w:rsid w:val="000B469E"/>
    <w:rsid w:val="000B479F"/>
    <w:rsid w:val="000B4A8E"/>
    <w:rsid w:val="000B6E6C"/>
    <w:rsid w:val="000B7321"/>
    <w:rsid w:val="000C2720"/>
    <w:rsid w:val="000C3F9F"/>
    <w:rsid w:val="000C58DD"/>
    <w:rsid w:val="000C6044"/>
    <w:rsid w:val="000C715A"/>
    <w:rsid w:val="000D02F4"/>
    <w:rsid w:val="000D30C8"/>
    <w:rsid w:val="000D3DB9"/>
    <w:rsid w:val="000D58FB"/>
    <w:rsid w:val="000D712D"/>
    <w:rsid w:val="000E10DE"/>
    <w:rsid w:val="000E1302"/>
    <w:rsid w:val="000E13EB"/>
    <w:rsid w:val="000E19CC"/>
    <w:rsid w:val="000E2EA3"/>
    <w:rsid w:val="000E32CC"/>
    <w:rsid w:val="000E39F0"/>
    <w:rsid w:val="000E522E"/>
    <w:rsid w:val="000E609B"/>
    <w:rsid w:val="000E61EF"/>
    <w:rsid w:val="000F06E3"/>
    <w:rsid w:val="000F1064"/>
    <w:rsid w:val="000F10F8"/>
    <w:rsid w:val="000F1E80"/>
    <w:rsid w:val="000F371D"/>
    <w:rsid w:val="000F5A60"/>
    <w:rsid w:val="000F653B"/>
    <w:rsid w:val="00100CC5"/>
    <w:rsid w:val="00100E08"/>
    <w:rsid w:val="0010135F"/>
    <w:rsid w:val="00102C24"/>
    <w:rsid w:val="00103006"/>
    <w:rsid w:val="0010401B"/>
    <w:rsid w:val="0010468A"/>
    <w:rsid w:val="00112F60"/>
    <w:rsid w:val="00113C0A"/>
    <w:rsid w:val="001152D3"/>
    <w:rsid w:val="0011627B"/>
    <w:rsid w:val="00116ABC"/>
    <w:rsid w:val="0011704B"/>
    <w:rsid w:val="001179A6"/>
    <w:rsid w:val="001226CA"/>
    <w:rsid w:val="00123085"/>
    <w:rsid w:val="001253FF"/>
    <w:rsid w:val="00125A1F"/>
    <w:rsid w:val="00126FD3"/>
    <w:rsid w:val="0012799C"/>
    <w:rsid w:val="0013195F"/>
    <w:rsid w:val="00131D43"/>
    <w:rsid w:val="001321CC"/>
    <w:rsid w:val="001323E4"/>
    <w:rsid w:val="0013280B"/>
    <w:rsid w:val="00135777"/>
    <w:rsid w:val="00135AEE"/>
    <w:rsid w:val="00135C91"/>
    <w:rsid w:val="0013650A"/>
    <w:rsid w:val="0014030D"/>
    <w:rsid w:val="00142C44"/>
    <w:rsid w:val="001448BD"/>
    <w:rsid w:val="001449EB"/>
    <w:rsid w:val="001452BF"/>
    <w:rsid w:val="00146452"/>
    <w:rsid w:val="00147AFE"/>
    <w:rsid w:val="00147D02"/>
    <w:rsid w:val="0015027B"/>
    <w:rsid w:val="001504EF"/>
    <w:rsid w:val="00150573"/>
    <w:rsid w:val="00150E1D"/>
    <w:rsid w:val="00150E46"/>
    <w:rsid w:val="00151F83"/>
    <w:rsid w:val="00155C04"/>
    <w:rsid w:val="001569AD"/>
    <w:rsid w:val="00160600"/>
    <w:rsid w:val="00162B9F"/>
    <w:rsid w:val="001631B6"/>
    <w:rsid w:val="00163863"/>
    <w:rsid w:val="00163C80"/>
    <w:rsid w:val="00166D12"/>
    <w:rsid w:val="00167022"/>
    <w:rsid w:val="00167DD7"/>
    <w:rsid w:val="00171CCC"/>
    <w:rsid w:val="001726B4"/>
    <w:rsid w:val="00172BF4"/>
    <w:rsid w:val="001730A1"/>
    <w:rsid w:val="001777C6"/>
    <w:rsid w:val="00177FF6"/>
    <w:rsid w:val="00180FE0"/>
    <w:rsid w:val="00182363"/>
    <w:rsid w:val="0018270B"/>
    <w:rsid w:val="00182AC2"/>
    <w:rsid w:val="0018308C"/>
    <w:rsid w:val="00183CC5"/>
    <w:rsid w:val="00186050"/>
    <w:rsid w:val="00186F10"/>
    <w:rsid w:val="00190E47"/>
    <w:rsid w:val="00190FF1"/>
    <w:rsid w:val="00192E73"/>
    <w:rsid w:val="00194454"/>
    <w:rsid w:val="00194846"/>
    <w:rsid w:val="00194944"/>
    <w:rsid w:val="00194976"/>
    <w:rsid w:val="00195590"/>
    <w:rsid w:val="001955A0"/>
    <w:rsid w:val="00195C28"/>
    <w:rsid w:val="00195E35"/>
    <w:rsid w:val="001969FF"/>
    <w:rsid w:val="0019769C"/>
    <w:rsid w:val="001A07D2"/>
    <w:rsid w:val="001A1196"/>
    <w:rsid w:val="001A1562"/>
    <w:rsid w:val="001A1889"/>
    <w:rsid w:val="001A1BCD"/>
    <w:rsid w:val="001A20D1"/>
    <w:rsid w:val="001A3612"/>
    <w:rsid w:val="001A3F5B"/>
    <w:rsid w:val="001A4D69"/>
    <w:rsid w:val="001A6AE7"/>
    <w:rsid w:val="001A7AA4"/>
    <w:rsid w:val="001B528C"/>
    <w:rsid w:val="001B622C"/>
    <w:rsid w:val="001B710B"/>
    <w:rsid w:val="001C068F"/>
    <w:rsid w:val="001C17EF"/>
    <w:rsid w:val="001C1864"/>
    <w:rsid w:val="001C1D8A"/>
    <w:rsid w:val="001C25C2"/>
    <w:rsid w:val="001C37C5"/>
    <w:rsid w:val="001C4852"/>
    <w:rsid w:val="001C51CF"/>
    <w:rsid w:val="001D0D8F"/>
    <w:rsid w:val="001D1C3D"/>
    <w:rsid w:val="001D26E3"/>
    <w:rsid w:val="001D4D7E"/>
    <w:rsid w:val="001D5D37"/>
    <w:rsid w:val="001D6BA5"/>
    <w:rsid w:val="001D7E6C"/>
    <w:rsid w:val="001E12BD"/>
    <w:rsid w:val="001E2E17"/>
    <w:rsid w:val="001E40F7"/>
    <w:rsid w:val="001E4760"/>
    <w:rsid w:val="001E58A7"/>
    <w:rsid w:val="001F0A52"/>
    <w:rsid w:val="001F1618"/>
    <w:rsid w:val="001F3185"/>
    <w:rsid w:val="001F328E"/>
    <w:rsid w:val="001F39D2"/>
    <w:rsid w:val="001F3AC1"/>
    <w:rsid w:val="001F58B8"/>
    <w:rsid w:val="001F6004"/>
    <w:rsid w:val="001F6701"/>
    <w:rsid w:val="001F7697"/>
    <w:rsid w:val="00201370"/>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968"/>
    <w:rsid w:val="00266EFB"/>
    <w:rsid w:val="00267C43"/>
    <w:rsid w:val="002738FC"/>
    <w:rsid w:val="00273C71"/>
    <w:rsid w:val="00274800"/>
    <w:rsid w:val="002761EC"/>
    <w:rsid w:val="00276CA3"/>
    <w:rsid w:val="0027722D"/>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EA3"/>
    <w:rsid w:val="002B6F19"/>
    <w:rsid w:val="002C024E"/>
    <w:rsid w:val="002C44CA"/>
    <w:rsid w:val="002C5743"/>
    <w:rsid w:val="002C5844"/>
    <w:rsid w:val="002D1F78"/>
    <w:rsid w:val="002D2C4A"/>
    <w:rsid w:val="002D4072"/>
    <w:rsid w:val="002D4818"/>
    <w:rsid w:val="002D5C4C"/>
    <w:rsid w:val="002D7E91"/>
    <w:rsid w:val="002E06D7"/>
    <w:rsid w:val="002E08C2"/>
    <w:rsid w:val="002E2CBD"/>
    <w:rsid w:val="002E3DAA"/>
    <w:rsid w:val="002E3F65"/>
    <w:rsid w:val="002E46CA"/>
    <w:rsid w:val="002E5CE8"/>
    <w:rsid w:val="002F0710"/>
    <w:rsid w:val="002F0755"/>
    <w:rsid w:val="002F14FA"/>
    <w:rsid w:val="002F1C02"/>
    <w:rsid w:val="002F229B"/>
    <w:rsid w:val="002F28C6"/>
    <w:rsid w:val="002F388B"/>
    <w:rsid w:val="002F4635"/>
    <w:rsid w:val="002F792F"/>
    <w:rsid w:val="00301E90"/>
    <w:rsid w:val="00302CA0"/>
    <w:rsid w:val="0030382B"/>
    <w:rsid w:val="00304473"/>
    <w:rsid w:val="003056A2"/>
    <w:rsid w:val="0030670C"/>
    <w:rsid w:val="00307340"/>
    <w:rsid w:val="0031034A"/>
    <w:rsid w:val="00312874"/>
    <w:rsid w:val="00312C95"/>
    <w:rsid w:val="003136F3"/>
    <w:rsid w:val="00314166"/>
    <w:rsid w:val="0031444A"/>
    <w:rsid w:val="00322AEC"/>
    <w:rsid w:val="00323116"/>
    <w:rsid w:val="00323CA5"/>
    <w:rsid w:val="00323FC5"/>
    <w:rsid w:val="0032550B"/>
    <w:rsid w:val="00325ECC"/>
    <w:rsid w:val="003270A9"/>
    <w:rsid w:val="00327CB5"/>
    <w:rsid w:val="00330770"/>
    <w:rsid w:val="00333BA1"/>
    <w:rsid w:val="00333E0E"/>
    <w:rsid w:val="003354B4"/>
    <w:rsid w:val="00335576"/>
    <w:rsid w:val="00337F3C"/>
    <w:rsid w:val="0034003E"/>
    <w:rsid w:val="003417D9"/>
    <w:rsid w:val="00350157"/>
    <w:rsid w:val="00352F7C"/>
    <w:rsid w:val="00353019"/>
    <w:rsid w:val="003533C7"/>
    <w:rsid w:val="00354681"/>
    <w:rsid w:val="00357E57"/>
    <w:rsid w:val="00360C60"/>
    <w:rsid w:val="00361C2A"/>
    <w:rsid w:val="0036215B"/>
    <w:rsid w:val="00362768"/>
    <w:rsid w:val="00362789"/>
    <w:rsid w:val="0036299F"/>
    <w:rsid w:val="00363EE8"/>
    <w:rsid w:val="00366356"/>
    <w:rsid w:val="00366EE6"/>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5015"/>
    <w:rsid w:val="0039535C"/>
    <w:rsid w:val="00396056"/>
    <w:rsid w:val="003960CB"/>
    <w:rsid w:val="003963AA"/>
    <w:rsid w:val="003A05CC"/>
    <w:rsid w:val="003A1474"/>
    <w:rsid w:val="003A1680"/>
    <w:rsid w:val="003A1C3D"/>
    <w:rsid w:val="003A2D0A"/>
    <w:rsid w:val="003A2F18"/>
    <w:rsid w:val="003A4A04"/>
    <w:rsid w:val="003A4B1F"/>
    <w:rsid w:val="003A5382"/>
    <w:rsid w:val="003A6172"/>
    <w:rsid w:val="003B07BF"/>
    <w:rsid w:val="003B1428"/>
    <w:rsid w:val="003B1E1A"/>
    <w:rsid w:val="003B3A8A"/>
    <w:rsid w:val="003B48E7"/>
    <w:rsid w:val="003B4E80"/>
    <w:rsid w:val="003B58C1"/>
    <w:rsid w:val="003B5F35"/>
    <w:rsid w:val="003C1B77"/>
    <w:rsid w:val="003C2D5C"/>
    <w:rsid w:val="003C2ECE"/>
    <w:rsid w:val="003C4C36"/>
    <w:rsid w:val="003C521B"/>
    <w:rsid w:val="003D1DBD"/>
    <w:rsid w:val="003D3D50"/>
    <w:rsid w:val="003D469D"/>
    <w:rsid w:val="003D62E1"/>
    <w:rsid w:val="003D76F7"/>
    <w:rsid w:val="003E012C"/>
    <w:rsid w:val="003E0CBE"/>
    <w:rsid w:val="003E0D47"/>
    <w:rsid w:val="003E14BB"/>
    <w:rsid w:val="003E1946"/>
    <w:rsid w:val="003F1358"/>
    <w:rsid w:val="003F22B3"/>
    <w:rsid w:val="003F3D2E"/>
    <w:rsid w:val="003F5558"/>
    <w:rsid w:val="003F5A49"/>
    <w:rsid w:val="003F75E6"/>
    <w:rsid w:val="00401276"/>
    <w:rsid w:val="0040187E"/>
    <w:rsid w:val="00402502"/>
    <w:rsid w:val="00403430"/>
    <w:rsid w:val="00406BDA"/>
    <w:rsid w:val="00407323"/>
    <w:rsid w:val="0040754A"/>
    <w:rsid w:val="00410125"/>
    <w:rsid w:val="004102FF"/>
    <w:rsid w:val="00414020"/>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326F"/>
    <w:rsid w:val="00433B1F"/>
    <w:rsid w:val="00433C44"/>
    <w:rsid w:val="00436182"/>
    <w:rsid w:val="00440D67"/>
    <w:rsid w:val="004411DE"/>
    <w:rsid w:val="00442F5A"/>
    <w:rsid w:val="00446CEF"/>
    <w:rsid w:val="00450599"/>
    <w:rsid w:val="0045212B"/>
    <w:rsid w:val="004538A6"/>
    <w:rsid w:val="00454CD9"/>
    <w:rsid w:val="00455224"/>
    <w:rsid w:val="00455FB0"/>
    <w:rsid w:val="00456634"/>
    <w:rsid w:val="00456BDC"/>
    <w:rsid w:val="00456F31"/>
    <w:rsid w:val="004573F3"/>
    <w:rsid w:val="00457C8F"/>
    <w:rsid w:val="004613F6"/>
    <w:rsid w:val="0046258B"/>
    <w:rsid w:val="0046323A"/>
    <w:rsid w:val="0046350E"/>
    <w:rsid w:val="0046587E"/>
    <w:rsid w:val="00466B00"/>
    <w:rsid w:val="004676E0"/>
    <w:rsid w:val="004703FC"/>
    <w:rsid w:val="004714DF"/>
    <w:rsid w:val="0047283B"/>
    <w:rsid w:val="00473535"/>
    <w:rsid w:val="00473579"/>
    <w:rsid w:val="00476F3A"/>
    <w:rsid w:val="00480234"/>
    <w:rsid w:val="004803CA"/>
    <w:rsid w:val="004815C3"/>
    <w:rsid w:val="004818A8"/>
    <w:rsid w:val="00482EE9"/>
    <w:rsid w:val="00487E15"/>
    <w:rsid w:val="00494919"/>
    <w:rsid w:val="004965E3"/>
    <w:rsid w:val="00497C91"/>
    <w:rsid w:val="004A0C39"/>
    <w:rsid w:val="004A182D"/>
    <w:rsid w:val="004A18A1"/>
    <w:rsid w:val="004A3317"/>
    <w:rsid w:val="004A34A2"/>
    <w:rsid w:val="004A58AA"/>
    <w:rsid w:val="004A73F2"/>
    <w:rsid w:val="004A7A97"/>
    <w:rsid w:val="004B1215"/>
    <w:rsid w:val="004B22F6"/>
    <w:rsid w:val="004B32CF"/>
    <w:rsid w:val="004B5C10"/>
    <w:rsid w:val="004B6F72"/>
    <w:rsid w:val="004C06F7"/>
    <w:rsid w:val="004C12EE"/>
    <w:rsid w:val="004C300D"/>
    <w:rsid w:val="004C3376"/>
    <w:rsid w:val="004C3379"/>
    <w:rsid w:val="004C50BC"/>
    <w:rsid w:val="004C6890"/>
    <w:rsid w:val="004C73C2"/>
    <w:rsid w:val="004D0EB5"/>
    <w:rsid w:val="004D161C"/>
    <w:rsid w:val="004D1EF1"/>
    <w:rsid w:val="004D22E4"/>
    <w:rsid w:val="004D2F4A"/>
    <w:rsid w:val="004D301E"/>
    <w:rsid w:val="004D3351"/>
    <w:rsid w:val="004E200B"/>
    <w:rsid w:val="004E324A"/>
    <w:rsid w:val="004E37C4"/>
    <w:rsid w:val="004E4DA9"/>
    <w:rsid w:val="004E577F"/>
    <w:rsid w:val="004E57B3"/>
    <w:rsid w:val="004E5A50"/>
    <w:rsid w:val="004E5E46"/>
    <w:rsid w:val="004E652D"/>
    <w:rsid w:val="004E706D"/>
    <w:rsid w:val="004F1A2E"/>
    <w:rsid w:val="004F30C4"/>
    <w:rsid w:val="004F7EA7"/>
    <w:rsid w:val="00501D5A"/>
    <w:rsid w:val="00502990"/>
    <w:rsid w:val="00502EEA"/>
    <w:rsid w:val="00503245"/>
    <w:rsid w:val="00506B1A"/>
    <w:rsid w:val="00506F14"/>
    <w:rsid w:val="00514C5D"/>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3787"/>
    <w:rsid w:val="0054509A"/>
    <w:rsid w:val="00546670"/>
    <w:rsid w:val="00547BEF"/>
    <w:rsid w:val="00553394"/>
    <w:rsid w:val="005558B5"/>
    <w:rsid w:val="00556123"/>
    <w:rsid w:val="00556F32"/>
    <w:rsid w:val="00557A2B"/>
    <w:rsid w:val="005603D6"/>
    <w:rsid w:val="00561B29"/>
    <w:rsid w:val="005620B7"/>
    <w:rsid w:val="00563A16"/>
    <w:rsid w:val="00563D06"/>
    <w:rsid w:val="0056459B"/>
    <w:rsid w:val="00566221"/>
    <w:rsid w:val="00566AE6"/>
    <w:rsid w:val="00572708"/>
    <w:rsid w:val="00573346"/>
    <w:rsid w:val="005735AB"/>
    <w:rsid w:val="00574E92"/>
    <w:rsid w:val="00576670"/>
    <w:rsid w:val="005768B5"/>
    <w:rsid w:val="00581523"/>
    <w:rsid w:val="00581AB4"/>
    <w:rsid w:val="00581EFC"/>
    <w:rsid w:val="00583CC0"/>
    <w:rsid w:val="00587418"/>
    <w:rsid w:val="00587DEA"/>
    <w:rsid w:val="00590E89"/>
    <w:rsid w:val="0059210B"/>
    <w:rsid w:val="00592F25"/>
    <w:rsid w:val="005958EA"/>
    <w:rsid w:val="00597A03"/>
    <w:rsid w:val="005A1020"/>
    <w:rsid w:val="005A214B"/>
    <w:rsid w:val="005A250E"/>
    <w:rsid w:val="005A4C3C"/>
    <w:rsid w:val="005A6E74"/>
    <w:rsid w:val="005B17FD"/>
    <w:rsid w:val="005B273D"/>
    <w:rsid w:val="005B6510"/>
    <w:rsid w:val="005C2BE8"/>
    <w:rsid w:val="005C388E"/>
    <w:rsid w:val="005C4988"/>
    <w:rsid w:val="005C50A0"/>
    <w:rsid w:val="005C5A4A"/>
    <w:rsid w:val="005C5B7C"/>
    <w:rsid w:val="005C63A2"/>
    <w:rsid w:val="005C6B2F"/>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7759"/>
    <w:rsid w:val="006102BE"/>
    <w:rsid w:val="006109B7"/>
    <w:rsid w:val="00610ABB"/>
    <w:rsid w:val="006117EA"/>
    <w:rsid w:val="00613337"/>
    <w:rsid w:val="0061368A"/>
    <w:rsid w:val="00613AB6"/>
    <w:rsid w:val="00614935"/>
    <w:rsid w:val="00614C2C"/>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455EC"/>
    <w:rsid w:val="006541D9"/>
    <w:rsid w:val="006546CB"/>
    <w:rsid w:val="00654976"/>
    <w:rsid w:val="00654E4D"/>
    <w:rsid w:val="0065718B"/>
    <w:rsid w:val="006574F7"/>
    <w:rsid w:val="006613B4"/>
    <w:rsid w:val="0066156D"/>
    <w:rsid w:val="00662361"/>
    <w:rsid w:val="00666647"/>
    <w:rsid w:val="006676E8"/>
    <w:rsid w:val="00670C8D"/>
    <w:rsid w:val="00672CF9"/>
    <w:rsid w:val="0067438F"/>
    <w:rsid w:val="006745D0"/>
    <w:rsid w:val="00674C9C"/>
    <w:rsid w:val="00675C39"/>
    <w:rsid w:val="006816F3"/>
    <w:rsid w:val="00681C98"/>
    <w:rsid w:val="00682165"/>
    <w:rsid w:val="00684215"/>
    <w:rsid w:val="006843E8"/>
    <w:rsid w:val="00684DA2"/>
    <w:rsid w:val="006874D8"/>
    <w:rsid w:val="0069092D"/>
    <w:rsid w:val="00690DE3"/>
    <w:rsid w:val="006911C2"/>
    <w:rsid w:val="0069299B"/>
    <w:rsid w:val="00693869"/>
    <w:rsid w:val="00694293"/>
    <w:rsid w:val="0069437A"/>
    <w:rsid w:val="006952AA"/>
    <w:rsid w:val="00697027"/>
    <w:rsid w:val="006A076A"/>
    <w:rsid w:val="006A09C5"/>
    <w:rsid w:val="006A183B"/>
    <w:rsid w:val="006A3C8B"/>
    <w:rsid w:val="006A3EBF"/>
    <w:rsid w:val="006A5300"/>
    <w:rsid w:val="006A54FD"/>
    <w:rsid w:val="006A6753"/>
    <w:rsid w:val="006A78CB"/>
    <w:rsid w:val="006B0474"/>
    <w:rsid w:val="006B2B07"/>
    <w:rsid w:val="006B2B78"/>
    <w:rsid w:val="006B2C28"/>
    <w:rsid w:val="006B2F6C"/>
    <w:rsid w:val="006B501F"/>
    <w:rsid w:val="006B51B5"/>
    <w:rsid w:val="006B5749"/>
    <w:rsid w:val="006B5E1F"/>
    <w:rsid w:val="006B720A"/>
    <w:rsid w:val="006B7439"/>
    <w:rsid w:val="006C529E"/>
    <w:rsid w:val="006C53C1"/>
    <w:rsid w:val="006C73C1"/>
    <w:rsid w:val="006C7BB0"/>
    <w:rsid w:val="006D0E8C"/>
    <w:rsid w:val="006D1A81"/>
    <w:rsid w:val="006D45E5"/>
    <w:rsid w:val="006D4A73"/>
    <w:rsid w:val="006D4BE3"/>
    <w:rsid w:val="006D6668"/>
    <w:rsid w:val="006D719B"/>
    <w:rsid w:val="006D722B"/>
    <w:rsid w:val="006D7BE3"/>
    <w:rsid w:val="006E0A96"/>
    <w:rsid w:val="006E0CBE"/>
    <w:rsid w:val="006E1BBD"/>
    <w:rsid w:val="006F0868"/>
    <w:rsid w:val="006F2D4B"/>
    <w:rsid w:val="006F555F"/>
    <w:rsid w:val="006F6A8A"/>
    <w:rsid w:val="00706439"/>
    <w:rsid w:val="0070659F"/>
    <w:rsid w:val="007074A6"/>
    <w:rsid w:val="007078F5"/>
    <w:rsid w:val="007105E3"/>
    <w:rsid w:val="00711323"/>
    <w:rsid w:val="00711A2D"/>
    <w:rsid w:val="0071433A"/>
    <w:rsid w:val="007157E0"/>
    <w:rsid w:val="00716BD6"/>
    <w:rsid w:val="00722BAE"/>
    <w:rsid w:val="00723204"/>
    <w:rsid w:val="007235F6"/>
    <w:rsid w:val="00723CE2"/>
    <w:rsid w:val="00723DAE"/>
    <w:rsid w:val="00724011"/>
    <w:rsid w:val="00724331"/>
    <w:rsid w:val="007260E8"/>
    <w:rsid w:val="00731B26"/>
    <w:rsid w:val="00732010"/>
    <w:rsid w:val="00732DA3"/>
    <w:rsid w:val="0073328C"/>
    <w:rsid w:val="0073348E"/>
    <w:rsid w:val="00734B49"/>
    <w:rsid w:val="00735404"/>
    <w:rsid w:val="00737C97"/>
    <w:rsid w:val="007431CE"/>
    <w:rsid w:val="00743DC8"/>
    <w:rsid w:val="00745D9F"/>
    <w:rsid w:val="00746264"/>
    <w:rsid w:val="00750175"/>
    <w:rsid w:val="00751BFA"/>
    <w:rsid w:val="00751D7C"/>
    <w:rsid w:val="00753981"/>
    <w:rsid w:val="00754461"/>
    <w:rsid w:val="00755EA8"/>
    <w:rsid w:val="007600B2"/>
    <w:rsid w:val="007606CB"/>
    <w:rsid w:val="00760E62"/>
    <w:rsid w:val="00760EDF"/>
    <w:rsid w:val="007632BF"/>
    <w:rsid w:val="007643C7"/>
    <w:rsid w:val="007655A7"/>
    <w:rsid w:val="00765E9C"/>
    <w:rsid w:val="0077013F"/>
    <w:rsid w:val="007742E5"/>
    <w:rsid w:val="007746BB"/>
    <w:rsid w:val="00774897"/>
    <w:rsid w:val="00777F70"/>
    <w:rsid w:val="0078128F"/>
    <w:rsid w:val="007816A4"/>
    <w:rsid w:val="00781B91"/>
    <w:rsid w:val="00781FD8"/>
    <w:rsid w:val="00783BCA"/>
    <w:rsid w:val="00785B0A"/>
    <w:rsid w:val="00786F87"/>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5D59"/>
    <w:rsid w:val="007C5DC9"/>
    <w:rsid w:val="007C7980"/>
    <w:rsid w:val="007D100D"/>
    <w:rsid w:val="007D10AD"/>
    <w:rsid w:val="007D1A7B"/>
    <w:rsid w:val="007D290E"/>
    <w:rsid w:val="007D3450"/>
    <w:rsid w:val="007D37FF"/>
    <w:rsid w:val="007D451A"/>
    <w:rsid w:val="007D4B95"/>
    <w:rsid w:val="007D5EBE"/>
    <w:rsid w:val="007D7749"/>
    <w:rsid w:val="007E1F94"/>
    <w:rsid w:val="007E2059"/>
    <w:rsid w:val="007E2240"/>
    <w:rsid w:val="007E2AA5"/>
    <w:rsid w:val="007E3A4B"/>
    <w:rsid w:val="007E4480"/>
    <w:rsid w:val="007E5197"/>
    <w:rsid w:val="007E565E"/>
    <w:rsid w:val="007E7586"/>
    <w:rsid w:val="007F038D"/>
    <w:rsid w:val="007F1DEF"/>
    <w:rsid w:val="007F359C"/>
    <w:rsid w:val="007F35A4"/>
    <w:rsid w:val="007F3BD6"/>
    <w:rsid w:val="007F50D8"/>
    <w:rsid w:val="007F71A6"/>
    <w:rsid w:val="007F78A0"/>
    <w:rsid w:val="007F7D57"/>
    <w:rsid w:val="00801582"/>
    <w:rsid w:val="00802135"/>
    <w:rsid w:val="008032F3"/>
    <w:rsid w:val="00803F45"/>
    <w:rsid w:val="008062BF"/>
    <w:rsid w:val="008072FB"/>
    <w:rsid w:val="008107B5"/>
    <w:rsid w:val="0081194B"/>
    <w:rsid w:val="00813C11"/>
    <w:rsid w:val="00814DC8"/>
    <w:rsid w:val="00815947"/>
    <w:rsid w:val="008210BC"/>
    <w:rsid w:val="008219B2"/>
    <w:rsid w:val="00821FA3"/>
    <w:rsid w:val="00822E71"/>
    <w:rsid w:val="00823422"/>
    <w:rsid w:val="00823F64"/>
    <w:rsid w:val="00825752"/>
    <w:rsid w:val="00825966"/>
    <w:rsid w:val="00825A23"/>
    <w:rsid w:val="008302C6"/>
    <w:rsid w:val="00831A31"/>
    <w:rsid w:val="008340FA"/>
    <w:rsid w:val="0083712E"/>
    <w:rsid w:val="00840A07"/>
    <w:rsid w:val="00840B8C"/>
    <w:rsid w:val="00841472"/>
    <w:rsid w:val="00841FFC"/>
    <w:rsid w:val="00843E05"/>
    <w:rsid w:val="008501C9"/>
    <w:rsid w:val="008501D5"/>
    <w:rsid w:val="00853654"/>
    <w:rsid w:val="008548EF"/>
    <w:rsid w:val="00856409"/>
    <w:rsid w:val="00857518"/>
    <w:rsid w:val="00857F50"/>
    <w:rsid w:val="008616E7"/>
    <w:rsid w:val="008660A0"/>
    <w:rsid w:val="008703CD"/>
    <w:rsid w:val="00871AFF"/>
    <w:rsid w:val="00873C5C"/>
    <w:rsid w:val="0087422E"/>
    <w:rsid w:val="008757C4"/>
    <w:rsid w:val="00877C5C"/>
    <w:rsid w:val="00883805"/>
    <w:rsid w:val="008842AE"/>
    <w:rsid w:val="008850CA"/>
    <w:rsid w:val="00885BDD"/>
    <w:rsid w:val="0088699E"/>
    <w:rsid w:val="00887937"/>
    <w:rsid w:val="008913E4"/>
    <w:rsid w:val="00892DFE"/>
    <w:rsid w:val="00893052"/>
    <w:rsid w:val="00895F1D"/>
    <w:rsid w:val="00897FD0"/>
    <w:rsid w:val="008A12F1"/>
    <w:rsid w:val="008A13AC"/>
    <w:rsid w:val="008A2924"/>
    <w:rsid w:val="008A3AB8"/>
    <w:rsid w:val="008A54A4"/>
    <w:rsid w:val="008A6254"/>
    <w:rsid w:val="008B0EDD"/>
    <w:rsid w:val="008B0F93"/>
    <w:rsid w:val="008B0FA6"/>
    <w:rsid w:val="008B271B"/>
    <w:rsid w:val="008B2741"/>
    <w:rsid w:val="008B2819"/>
    <w:rsid w:val="008B389D"/>
    <w:rsid w:val="008B3DA3"/>
    <w:rsid w:val="008B4A2B"/>
    <w:rsid w:val="008B5669"/>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800"/>
    <w:rsid w:val="008E5D7C"/>
    <w:rsid w:val="008E608F"/>
    <w:rsid w:val="008E6476"/>
    <w:rsid w:val="008E7CF9"/>
    <w:rsid w:val="008E7E99"/>
    <w:rsid w:val="008F0574"/>
    <w:rsid w:val="008F4962"/>
    <w:rsid w:val="008F4CD4"/>
    <w:rsid w:val="008F52DB"/>
    <w:rsid w:val="008F5635"/>
    <w:rsid w:val="008F64E1"/>
    <w:rsid w:val="008F721F"/>
    <w:rsid w:val="008F77FA"/>
    <w:rsid w:val="00900A4A"/>
    <w:rsid w:val="00901F21"/>
    <w:rsid w:val="00902082"/>
    <w:rsid w:val="00902B51"/>
    <w:rsid w:val="00903F79"/>
    <w:rsid w:val="00904BA0"/>
    <w:rsid w:val="00905F9F"/>
    <w:rsid w:val="00907427"/>
    <w:rsid w:val="009076DE"/>
    <w:rsid w:val="00910DD8"/>
    <w:rsid w:val="00910EE0"/>
    <w:rsid w:val="00911904"/>
    <w:rsid w:val="00912CBF"/>
    <w:rsid w:val="009141E5"/>
    <w:rsid w:val="00916CB6"/>
    <w:rsid w:val="0092193A"/>
    <w:rsid w:val="009221D7"/>
    <w:rsid w:val="009221F8"/>
    <w:rsid w:val="00922489"/>
    <w:rsid w:val="00923D05"/>
    <w:rsid w:val="00923E06"/>
    <w:rsid w:val="00924DA2"/>
    <w:rsid w:val="00926945"/>
    <w:rsid w:val="00927263"/>
    <w:rsid w:val="009306BF"/>
    <w:rsid w:val="00931024"/>
    <w:rsid w:val="00933092"/>
    <w:rsid w:val="00933CA4"/>
    <w:rsid w:val="009356DF"/>
    <w:rsid w:val="009357BC"/>
    <w:rsid w:val="0093656E"/>
    <w:rsid w:val="009400D6"/>
    <w:rsid w:val="00940269"/>
    <w:rsid w:val="00940967"/>
    <w:rsid w:val="00946832"/>
    <w:rsid w:val="00952768"/>
    <w:rsid w:val="00953563"/>
    <w:rsid w:val="00955EC7"/>
    <w:rsid w:val="00956835"/>
    <w:rsid w:val="0096407D"/>
    <w:rsid w:val="009655AC"/>
    <w:rsid w:val="0097027B"/>
    <w:rsid w:val="00970BE8"/>
    <w:rsid w:val="009715B0"/>
    <w:rsid w:val="00972898"/>
    <w:rsid w:val="00972FE4"/>
    <w:rsid w:val="00973BAB"/>
    <w:rsid w:val="00980907"/>
    <w:rsid w:val="0098134D"/>
    <w:rsid w:val="00982E6A"/>
    <w:rsid w:val="009855E9"/>
    <w:rsid w:val="00985901"/>
    <w:rsid w:val="00985C7A"/>
    <w:rsid w:val="0098642C"/>
    <w:rsid w:val="00990378"/>
    <w:rsid w:val="00992664"/>
    <w:rsid w:val="009946D8"/>
    <w:rsid w:val="009952AC"/>
    <w:rsid w:val="009955D7"/>
    <w:rsid w:val="00995F04"/>
    <w:rsid w:val="00996B7F"/>
    <w:rsid w:val="009979FD"/>
    <w:rsid w:val="009A4D0C"/>
    <w:rsid w:val="009A7354"/>
    <w:rsid w:val="009A7854"/>
    <w:rsid w:val="009A7E92"/>
    <w:rsid w:val="009B1625"/>
    <w:rsid w:val="009B2D39"/>
    <w:rsid w:val="009B4C4E"/>
    <w:rsid w:val="009B56F2"/>
    <w:rsid w:val="009B6019"/>
    <w:rsid w:val="009B7525"/>
    <w:rsid w:val="009C3586"/>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4F52"/>
    <w:rsid w:val="00A05DE9"/>
    <w:rsid w:val="00A05E72"/>
    <w:rsid w:val="00A1081D"/>
    <w:rsid w:val="00A11A00"/>
    <w:rsid w:val="00A12C65"/>
    <w:rsid w:val="00A13CCA"/>
    <w:rsid w:val="00A15A63"/>
    <w:rsid w:val="00A17FC9"/>
    <w:rsid w:val="00A225C6"/>
    <w:rsid w:val="00A243CB"/>
    <w:rsid w:val="00A24DE9"/>
    <w:rsid w:val="00A251BA"/>
    <w:rsid w:val="00A25A2B"/>
    <w:rsid w:val="00A274D8"/>
    <w:rsid w:val="00A2785E"/>
    <w:rsid w:val="00A30388"/>
    <w:rsid w:val="00A30590"/>
    <w:rsid w:val="00A31341"/>
    <w:rsid w:val="00A35310"/>
    <w:rsid w:val="00A36F53"/>
    <w:rsid w:val="00A41821"/>
    <w:rsid w:val="00A44D59"/>
    <w:rsid w:val="00A460B9"/>
    <w:rsid w:val="00A46525"/>
    <w:rsid w:val="00A515D3"/>
    <w:rsid w:val="00A53184"/>
    <w:rsid w:val="00A53FEC"/>
    <w:rsid w:val="00A55AF2"/>
    <w:rsid w:val="00A56665"/>
    <w:rsid w:val="00A56ED6"/>
    <w:rsid w:val="00A57120"/>
    <w:rsid w:val="00A61A41"/>
    <w:rsid w:val="00A65A31"/>
    <w:rsid w:val="00A675FA"/>
    <w:rsid w:val="00A70298"/>
    <w:rsid w:val="00A71AE8"/>
    <w:rsid w:val="00A71C96"/>
    <w:rsid w:val="00A756E9"/>
    <w:rsid w:val="00A75BDC"/>
    <w:rsid w:val="00A76A32"/>
    <w:rsid w:val="00A76E92"/>
    <w:rsid w:val="00A8084F"/>
    <w:rsid w:val="00A813D5"/>
    <w:rsid w:val="00A83E39"/>
    <w:rsid w:val="00A86C43"/>
    <w:rsid w:val="00A87A34"/>
    <w:rsid w:val="00A901DA"/>
    <w:rsid w:val="00A91637"/>
    <w:rsid w:val="00A92DED"/>
    <w:rsid w:val="00A92EBD"/>
    <w:rsid w:val="00A948FF"/>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2BC4"/>
    <w:rsid w:val="00AC2F06"/>
    <w:rsid w:val="00AC50C7"/>
    <w:rsid w:val="00AC740A"/>
    <w:rsid w:val="00AD100E"/>
    <w:rsid w:val="00AD479E"/>
    <w:rsid w:val="00AD4A86"/>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2878"/>
    <w:rsid w:val="00AF3BEA"/>
    <w:rsid w:val="00AF3C20"/>
    <w:rsid w:val="00AF644D"/>
    <w:rsid w:val="00B0009B"/>
    <w:rsid w:val="00B0034E"/>
    <w:rsid w:val="00B00AFA"/>
    <w:rsid w:val="00B01811"/>
    <w:rsid w:val="00B036E8"/>
    <w:rsid w:val="00B06CFB"/>
    <w:rsid w:val="00B06DFD"/>
    <w:rsid w:val="00B0714A"/>
    <w:rsid w:val="00B07F35"/>
    <w:rsid w:val="00B136A1"/>
    <w:rsid w:val="00B17DD5"/>
    <w:rsid w:val="00B20FB1"/>
    <w:rsid w:val="00B2196E"/>
    <w:rsid w:val="00B22AA4"/>
    <w:rsid w:val="00B24842"/>
    <w:rsid w:val="00B24909"/>
    <w:rsid w:val="00B3123B"/>
    <w:rsid w:val="00B3257F"/>
    <w:rsid w:val="00B331FC"/>
    <w:rsid w:val="00B342A4"/>
    <w:rsid w:val="00B3463C"/>
    <w:rsid w:val="00B34CBA"/>
    <w:rsid w:val="00B35276"/>
    <w:rsid w:val="00B35FD0"/>
    <w:rsid w:val="00B3633A"/>
    <w:rsid w:val="00B36A5A"/>
    <w:rsid w:val="00B37C57"/>
    <w:rsid w:val="00B402C7"/>
    <w:rsid w:val="00B40477"/>
    <w:rsid w:val="00B407A2"/>
    <w:rsid w:val="00B40D6F"/>
    <w:rsid w:val="00B4183A"/>
    <w:rsid w:val="00B42B13"/>
    <w:rsid w:val="00B43B2A"/>
    <w:rsid w:val="00B4489F"/>
    <w:rsid w:val="00B44A9A"/>
    <w:rsid w:val="00B4582A"/>
    <w:rsid w:val="00B469B5"/>
    <w:rsid w:val="00B46E17"/>
    <w:rsid w:val="00B5216B"/>
    <w:rsid w:val="00B55AF7"/>
    <w:rsid w:val="00B57A25"/>
    <w:rsid w:val="00B601BE"/>
    <w:rsid w:val="00B6247B"/>
    <w:rsid w:val="00B627A5"/>
    <w:rsid w:val="00B62FB3"/>
    <w:rsid w:val="00B630EF"/>
    <w:rsid w:val="00B651BF"/>
    <w:rsid w:val="00B6668B"/>
    <w:rsid w:val="00B7137B"/>
    <w:rsid w:val="00B715CD"/>
    <w:rsid w:val="00B75DD8"/>
    <w:rsid w:val="00B76FF4"/>
    <w:rsid w:val="00B77CFA"/>
    <w:rsid w:val="00B800D6"/>
    <w:rsid w:val="00B8015F"/>
    <w:rsid w:val="00B80973"/>
    <w:rsid w:val="00B81A2E"/>
    <w:rsid w:val="00B82D68"/>
    <w:rsid w:val="00B84F37"/>
    <w:rsid w:val="00B86411"/>
    <w:rsid w:val="00B914F2"/>
    <w:rsid w:val="00B926FB"/>
    <w:rsid w:val="00B92A1D"/>
    <w:rsid w:val="00B93922"/>
    <w:rsid w:val="00B95CED"/>
    <w:rsid w:val="00B96187"/>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1CA2"/>
    <w:rsid w:val="00BD2CD0"/>
    <w:rsid w:val="00BD34D3"/>
    <w:rsid w:val="00BD3C7D"/>
    <w:rsid w:val="00BD4A4F"/>
    <w:rsid w:val="00BE0410"/>
    <w:rsid w:val="00BE0827"/>
    <w:rsid w:val="00BE44F5"/>
    <w:rsid w:val="00BE516B"/>
    <w:rsid w:val="00BE7822"/>
    <w:rsid w:val="00BF1221"/>
    <w:rsid w:val="00BF138F"/>
    <w:rsid w:val="00BF13D9"/>
    <w:rsid w:val="00BF17B8"/>
    <w:rsid w:val="00BF278C"/>
    <w:rsid w:val="00BF2B51"/>
    <w:rsid w:val="00BF4326"/>
    <w:rsid w:val="00BF4538"/>
    <w:rsid w:val="00BF4F35"/>
    <w:rsid w:val="00BF5F12"/>
    <w:rsid w:val="00BF60AC"/>
    <w:rsid w:val="00BF734A"/>
    <w:rsid w:val="00C00D44"/>
    <w:rsid w:val="00C010ED"/>
    <w:rsid w:val="00C0191F"/>
    <w:rsid w:val="00C02981"/>
    <w:rsid w:val="00C03159"/>
    <w:rsid w:val="00C034AC"/>
    <w:rsid w:val="00C07D99"/>
    <w:rsid w:val="00C10345"/>
    <w:rsid w:val="00C10F29"/>
    <w:rsid w:val="00C12833"/>
    <w:rsid w:val="00C13C8D"/>
    <w:rsid w:val="00C1594D"/>
    <w:rsid w:val="00C16DCB"/>
    <w:rsid w:val="00C17259"/>
    <w:rsid w:val="00C174E4"/>
    <w:rsid w:val="00C20014"/>
    <w:rsid w:val="00C212E1"/>
    <w:rsid w:val="00C218DD"/>
    <w:rsid w:val="00C22625"/>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22F"/>
    <w:rsid w:val="00C509BD"/>
    <w:rsid w:val="00C52F49"/>
    <w:rsid w:val="00C53DF6"/>
    <w:rsid w:val="00C54F94"/>
    <w:rsid w:val="00C57DAB"/>
    <w:rsid w:val="00C61862"/>
    <w:rsid w:val="00C63E4D"/>
    <w:rsid w:val="00C64F85"/>
    <w:rsid w:val="00C66485"/>
    <w:rsid w:val="00C66ACB"/>
    <w:rsid w:val="00C70400"/>
    <w:rsid w:val="00C73063"/>
    <w:rsid w:val="00C753EB"/>
    <w:rsid w:val="00C7581E"/>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16A"/>
    <w:rsid w:val="00C92349"/>
    <w:rsid w:val="00C93E88"/>
    <w:rsid w:val="00C95A3C"/>
    <w:rsid w:val="00C97960"/>
    <w:rsid w:val="00CA07A2"/>
    <w:rsid w:val="00CA1C17"/>
    <w:rsid w:val="00CA2815"/>
    <w:rsid w:val="00CA3B3D"/>
    <w:rsid w:val="00CA4A1E"/>
    <w:rsid w:val="00CA5443"/>
    <w:rsid w:val="00CA5483"/>
    <w:rsid w:val="00CA7BB5"/>
    <w:rsid w:val="00CB040D"/>
    <w:rsid w:val="00CB27A5"/>
    <w:rsid w:val="00CB453D"/>
    <w:rsid w:val="00CB65C4"/>
    <w:rsid w:val="00CB6B01"/>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D01305"/>
    <w:rsid w:val="00D06F32"/>
    <w:rsid w:val="00D070D2"/>
    <w:rsid w:val="00D10DF2"/>
    <w:rsid w:val="00D11766"/>
    <w:rsid w:val="00D117B7"/>
    <w:rsid w:val="00D119F0"/>
    <w:rsid w:val="00D11B57"/>
    <w:rsid w:val="00D1265C"/>
    <w:rsid w:val="00D137D4"/>
    <w:rsid w:val="00D16049"/>
    <w:rsid w:val="00D20241"/>
    <w:rsid w:val="00D22DF1"/>
    <w:rsid w:val="00D23FC9"/>
    <w:rsid w:val="00D25C5A"/>
    <w:rsid w:val="00D25E1A"/>
    <w:rsid w:val="00D27077"/>
    <w:rsid w:val="00D30775"/>
    <w:rsid w:val="00D30B7A"/>
    <w:rsid w:val="00D30E18"/>
    <w:rsid w:val="00D31C7C"/>
    <w:rsid w:val="00D31F80"/>
    <w:rsid w:val="00D33E29"/>
    <w:rsid w:val="00D3431D"/>
    <w:rsid w:val="00D37F20"/>
    <w:rsid w:val="00D37F51"/>
    <w:rsid w:val="00D40259"/>
    <w:rsid w:val="00D413CE"/>
    <w:rsid w:val="00D422DA"/>
    <w:rsid w:val="00D4257E"/>
    <w:rsid w:val="00D43709"/>
    <w:rsid w:val="00D44CA1"/>
    <w:rsid w:val="00D4511C"/>
    <w:rsid w:val="00D46BA9"/>
    <w:rsid w:val="00D46C63"/>
    <w:rsid w:val="00D5158D"/>
    <w:rsid w:val="00D569AC"/>
    <w:rsid w:val="00D56C87"/>
    <w:rsid w:val="00D578B5"/>
    <w:rsid w:val="00D6076F"/>
    <w:rsid w:val="00D60C49"/>
    <w:rsid w:val="00D6171B"/>
    <w:rsid w:val="00D6278D"/>
    <w:rsid w:val="00D639D5"/>
    <w:rsid w:val="00D66080"/>
    <w:rsid w:val="00D700DB"/>
    <w:rsid w:val="00D70903"/>
    <w:rsid w:val="00D70F87"/>
    <w:rsid w:val="00D71058"/>
    <w:rsid w:val="00D72E0B"/>
    <w:rsid w:val="00D745F6"/>
    <w:rsid w:val="00D74B1E"/>
    <w:rsid w:val="00D75F45"/>
    <w:rsid w:val="00D80BD4"/>
    <w:rsid w:val="00D8213E"/>
    <w:rsid w:val="00D831BF"/>
    <w:rsid w:val="00D90295"/>
    <w:rsid w:val="00D92712"/>
    <w:rsid w:val="00D92A6A"/>
    <w:rsid w:val="00D9408E"/>
    <w:rsid w:val="00D94109"/>
    <w:rsid w:val="00D95F9A"/>
    <w:rsid w:val="00D963DE"/>
    <w:rsid w:val="00DA0457"/>
    <w:rsid w:val="00DA1999"/>
    <w:rsid w:val="00DA4753"/>
    <w:rsid w:val="00DA5B1E"/>
    <w:rsid w:val="00DA7515"/>
    <w:rsid w:val="00DA7673"/>
    <w:rsid w:val="00DA7928"/>
    <w:rsid w:val="00DB23B7"/>
    <w:rsid w:val="00DB441D"/>
    <w:rsid w:val="00DB6C57"/>
    <w:rsid w:val="00DC145D"/>
    <w:rsid w:val="00DC2D53"/>
    <w:rsid w:val="00DC5E6D"/>
    <w:rsid w:val="00DC5F0D"/>
    <w:rsid w:val="00DC6430"/>
    <w:rsid w:val="00DD1A68"/>
    <w:rsid w:val="00DD1DA4"/>
    <w:rsid w:val="00DD1E56"/>
    <w:rsid w:val="00DD2494"/>
    <w:rsid w:val="00DD4553"/>
    <w:rsid w:val="00DD5B8D"/>
    <w:rsid w:val="00DD6118"/>
    <w:rsid w:val="00DD62E5"/>
    <w:rsid w:val="00DD7A36"/>
    <w:rsid w:val="00DE0328"/>
    <w:rsid w:val="00DE2A43"/>
    <w:rsid w:val="00DE3386"/>
    <w:rsid w:val="00DE3DF1"/>
    <w:rsid w:val="00DE4880"/>
    <w:rsid w:val="00DE7219"/>
    <w:rsid w:val="00DE7AC8"/>
    <w:rsid w:val="00DF039D"/>
    <w:rsid w:val="00DF19BF"/>
    <w:rsid w:val="00DF35B6"/>
    <w:rsid w:val="00DF450B"/>
    <w:rsid w:val="00DF4F59"/>
    <w:rsid w:val="00DF6E04"/>
    <w:rsid w:val="00DF771A"/>
    <w:rsid w:val="00E00014"/>
    <w:rsid w:val="00E03EC3"/>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1E0E"/>
    <w:rsid w:val="00E22401"/>
    <w:rsid w:val="00E2264F"/>
    <w:rsid w:val="00E22AF8"/>
    <w:rsid w:val="00E234B6"/>
    <w:rsid w:val="00E2363B"/>
    <w:rsid w:val="00E24E5B"/>
    <w:rsid w:val="00E26463"/>
    <w:rsid w:val="00E277C7"/>
    <w:rsid w:val="00E30428"/>
    <w:rsid w:val="00E313A0"/>
    <w:rsid w:val="00E31AF5"/>
    <w:rsid w:val="00E346AF"/>
    <w:rsid w:val="00E34DA7"/>
    <w:rsid w:val="00E3697B"/>
    <w:rsid w:val="00E40A34"/>
    <w:rsid w:val="00E40D8B"/>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65645"/>
    <w:rsid w:val="00E70750"/>
    <w:rsid w:val="00E70F05"/>
    <w:rsid w:val="00E712BC"/>
    <w:rsid w:val="00E716C3"/>
    <w:rsid w:val="00E72287"/>
    <w:rsid w:val="00E724FF"/>
    <w:rsid w:val="00E728BB"/>
    <w:rsid w:val="00E728E3"/>
    <w:rsid w:val="00E732FB"/>
    <w:rsid w:val="00E7487D"/>
    <w:rsid w:val="00E7597F"/>
    <w:rsid w:val="00E766F8"/>
    <w:rsid w:val="00E76DF3"/>
    <w:rsid w:val="00E76F9B"/>
    <w:rsid w:val="00E802D4"/>
    <w:rsid w:val="00E80427"/>
    <w:rsid w:val="00E8206D"/>
    <w:rsid w:val="00E847DA"/>
    <w:rsid w:val="00E87E39"/>
    <w:rsid w:val="00E91CE1"/>
    <w:rsid w:val="00E933DF"/>
    <w:rsid w:val="00E96319"/>
    <w:rsid w:val="00E978C3"/>
    <w:rsid w:val="00EA1FEE"/>
    <w:rsid w:val="00EA22CD"/>
    <w:rsid w:val="00EA4EBF"/>
    <w:rsid w:val="00EA4EF3"/>
    <w:rsid w:val="00EA672E"/>
    <w:rsid w:val="00EA707F"/>
    <w:rsid w:val="00EA71FA"/>
    <w:rsid w:val="00EB1191"/>
    <w:rsid w:val="00EB315A"/>
    <w:rsid w:val="00EB3FD5"/>
    <w:rsid w:val="00EB5395"/>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5E0"/>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7B46"/>
    <w:rsid w:val="00F007F4"/>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16AE2"/>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600E6"/>
    <w:rsid w:val="00F61F6B"/>
    <w:rsid w:val="00F66028"/>
    <w:rsid w:val="00F660A3"/>
    <w:rsid w:val="00F66F49"/>
    <w:rsid w:val="00F67CA8"/>
    <w:rsid w:val="00F71C85"/>
    <w:rsid w:val="00F7424D"/>
    <w:rsid w:val="00F74F1B"/>
    <w:rsid w:val="00F75619"/>
    <w:rsid w:val="00F761FD"/>
    <w:rsid w:val="00F77B5C"/>
    <w:rsid w:val="00F8010F"/>
    <w:rsid w:val="00F82A7A"/>
    <w:rsid w:val="00F84914"/>
    <w:rsid w:val="00F85F69"/>
    <w:rsid w:val="00F87013"/>
    <w:rsid w:val="00F87845"/>
    <w:rsid w:val="00F8791C"/>
    <w:rsid w:val="00F908E7"/>
    <w:rsid w:val="00F96C27"/>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10F2"/>
    <w:rsid w:val="00FB14D7"/>
    <w:rsid w:val="00FB18B2"/>
    <w:rsid w:val="00FB2D8D"/>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EBE"/>
    <w:rsid w:val="00FF2F20"/>
    <w:rsid w:val="00FF39A7"/>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1"/>
    <w:link w:val="1Char"/>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aliases w:val="Char Char,Head2A,2,H2,h2,UNDERRUBRIK 1-2,DO NOT USE_h2,h21,Heading 2 Char,H2 Char,h2 Char"/>
    <w:basedOn w:val="1"/>
    <w:next w:val="a1"/>
    <w:link w:val="2Char"/>
    <w:qFormat/>
    <w:rsid w:val="007C35D8"/>
    <w:pPr>
      <w:numPr>
        <w:ilvl w:val="1"/>
      </w:numPr>
      <w:pBdr>
        <w:top w:val="none" w:sz="0" w:space="0" w:color="auto"/>
      </w:pBdr>
      <w:spacing w:before="180"/>
      <w:outlineLvl w:val="1"/>
    </w:pPr>
    <w:rPr>
      <w:sz w:val="28"/>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1"/>
    <w:link w:val="3Char"/>
    <w:qFormat/>
    <w:rsid w:val="007C35D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7C35D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7C35D8"/>
    <w:rPr>
      <w:rFonts w:ascii="Arial" w:hAnsi="Arial"/>
      <w:sz w:val="32"/>
      <w:lang w:val="en-GB" w:eastAsia="en-US"/>
    </w:rPr>
  </w:style>
  <w:style w:type="character" w:customStyle="1" w:styleId="2Char">
    <w:name w:val="标题 2 Char"/>
    <w:aliases w:val="Char Char Char,Head2A Char,2 Char,H2 Char1,h2 Char1,UNDERRUBRIK 1-2 Char,DO NOT USE_h2 Char,h21 Char,Heading 2 Char Char,H2 Char Char,h2 Char Char"/>
    <w:link w:val="2"/>
    <w:rsid w:val="007C35D8"/>
    <w:rPr>
      <w:rFonts w:ascii="Arial" w:hAnsi="Arial"/>
      <w:sz w:val="28"/>
      <w:lang w:val="en-GB"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rsid w:val="007C35D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a5">
    <w:name w:val="footer"/>
    <w:basedOn w:val="a6"/>
    <w:link w:val="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Char">
    <w:name w:val="页脚 Char"/>
    <w:link w:val="a5"/>
    <w:rsid w:val="007C35D8"/>
    <w:rPr>
      <w:rFonts w:ascii="Arial" w:eastAsia="MS Mincho" w:hAnsi="Arial" w:cs="Times New Roman"/>
      <w:b/>
      <w:i/>
      <w:noProof/>
      <w:kern w:val="0"/>
      <w:sz w:val="18"/>
      <w:szCs w:val="20"/>
      <w:lang w:val="en-GB" w:eastAsia="en-US"/>
    </w:rPr>
  </w:style>
  <w:style w:type="paragraph" w:customStyle="1" w:styleId="a">
    <w:name w:val="插图题注"/>
    <w:basedOn w:val="a1"/>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a1"/>
    <w:rsid w:val="007C35D8"/>
    <w:pPr>
      <w:numPr>
        <w:ilvl w:val="8"/>
        <w:numId w:val="1"/>
      </w:numPr>
      <w:overflowPunct/>
      <w:autoSpaceDE/>
      <w:autoSpaceDN/>
      <w:adjustRightInd/>
      <w:textAlignment w:val="auto"/>
    </w:pPr>
    <w:rPr>
      <w:color w:val="auto"/>
      <w:lang w:eastAsia="en-US"/>
    </w:rPr>
  </w:style>
  <w:style w:type="paragraph" w:customStyle="1" w:styleId="B1">
    <w:name w:val="B1"/>
    <w:basedOn w:val="a7"/>
    <w:link w:val="B1Char1"/>
    <w:rsid w:val="007C35D8"/>
    <w:pPr>
      <w:ind w:left="568" w:firstLineChars="0" w:hanging="284"/>
      <w:contextualSpacing w:val="0"/>
    </w:pPr>
    <w:rPr>
      <w:rFonts w:eastAsia="Times New Roman"/>
      <w:color w:val="auto"/>
      <w:lang w:eastAsia="en-US"/>
    </w:rPr>
  </w:style>
  <w:style w:type="paragraph" w:styleId="a6">
    <w:name w:val="header"/>
    <w:basedOn w:val="a1"/>
    <w:link w:val="Char0"/>
    <w:uiPriority w:val="99"/>
    <w:semiHidden/>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7C35D8"/>
    <w:rPr>
      <w:rFonts w:ascii="Times New Roman" w:eastAsia="宋体" w:hAnsi="Times New Roman" w:cs="Times New Roman"/>
      <w:color w:val="000000"/>
      <w:kern w:val="0"/>
      <w:sz w:val="18"/>
      <w:szCs w:val="18"/>
      <w:lang w:val="en-GB" w:eastAsia="ja-JP"/>
    </w:rPr>
  </w:style>
  <w:style w:type="paragraph" w:styleId="a7">
    <w:name w:val="List"/>
    <w:basedOn w:val="a1"/>
    <w:uiPriority w:val="99"/>
    <w:semiHidden/>
    <w:unhideWhenUsed/>
    <w:rsid w:val="007C35D8"/>
    <w:pPr>
      <w:ind w:left="200" w:hangingChars="200" w:hanging="200"/>
      <w:contextualSpacing/>
    </w:pPr>
  </w:style>
  <w:style w:type="paragraph" w:styleId="a8">
    <w:name w:val="Document Map"/>
    <w:basedOn w:val="a1"/>
    <w:link w:val="Char1"/>
    <w:uiPriority w:val="99"/>
    <w:semiHidden/>
    <w:unhideWhenUsed/>
    <w:rsid w:val="007C35D8"/>
    <w:rPr>
      <w:rFonts w:ascii="宋体"/>
      <w:sz w:val="18"/>
      <w:szCs w:val="18"/>
    </w:rPr>
  </w:style>
  <w:style w:type="character" w:customStyle="1" w:styleId="Char1">
    <w:name w:val="文档结构图 Char"/>
    <w:link w:val="a8"/>
    <w:uiPriority w:val="99"/>
    <w:semiHidden/>
    <w:rsid w:val="007C35D8"/>
    <w:rPr>
      <w:rFonts w:ascii="宋体" w:eastAsia="宋体" w:hAnsi="Times New Roman" w:cs="Times New Roman"/>
      <w:color w:val="000000"/>
      <w:kern w:val="0"/>
      <w:sz w:val="18"/>
      <w:szCs w:val="18"/>
      <w:lang w:val="en-GB" w:eastAsia="ja-JP"/>
    </w:rPr>
  </w:style>
  <w:style w:type="paragraph" w:styleId="a9">
    <w:name w:val="List Paragraph"/>
    <w:basedOn w:val="a1"/>
    <w:link w:val="Char2"/>
    <w:uiPriority w:val="34"/>
    <w:qFormat/>
    <w:rsid w:val="007C35D8"/>
    <w:pPr>
      <w:ind w:firstLineChars="200" w:firstLine="420"/>
    </w:pPr>
  </w:style>
  <w:style w:type="table" w:styleId="aa">
    <w:name w:val="Table Grid"/>
    <w:basedOn w:val="a3"/>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1"/>
    <w:link w:val="Char3"/>
    <w:uiPriority w:val="99"/>
    <w:semiHidden/>
    <w:unhideWhenUsed/>
    <w:rsid w:val="00B8015F"/>
    <w:pPr>
      <w:spacing w:after="0"/>
    </w:pPr>
    <w:rPr>
      <w:sz w:val="18"/>
      <w:szCs w:val="18"/>
    </w:rPr>
  </w:style>
  <w:style w:type="character" w:customStyle="1" w:styleId="Char3">
    <w:name w:val="批注框文本 Char"/>
    <w:link w:val="ab"/>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a1"/>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ac">
    <w:name w:val="annotation reference"/>
    <w:unhideWhenUsed/>
    <w:rsid w:val="00D56C87"/>
    <w:rPr>
      <w:sz w:val="21"/>
      <w:szCs w:val="21"/>
    </w:rPr>
  </w:style>
  <w:style w:type="paragraph" w:styleId="ad">
    <w:name w:val="annotation text"/>
    <w:basedOn w:val="a1"/>
    <w:link w:val="Char4"/>
    <w:unhideWhenUsed/>
    <w:rsid w:val="00D56C87"/>
  </w:style>
  <w:style w:type="character" w:customStyle="1" w:styleId="Char4">
    <w:name w:val="批注文字 Char"/>
    <w:link w:val="ad"/>
    <w:rsid w:val="00D56C87"/>
    <w:rPr>
      <w:rFonts w:ascii="Times New Roman" w:eastAsia="宋体" w:hAnsi="Times New Roman" w:cs="Times New Roman"/>
      <w:color w:val="000000"/>
      <w:kern w:val="0"/>
      <w:sz w:val="20"/>
      <w:szCs w:val="20"/>
      <w:lang w:val="en-GB" w:eastAsia="ja-JP"/>
    </w:rPr>
  </w:style>
  <w:style w:type="paragraph" w:styleId="ae">
    <w:name w:val="annotation subject"/>
    <w:basedOn w:val="ad"/>
    <w:next w:val="ad"/>
    <w:link w:val="Char5"/>
    <w:uiPriority w:val="99"/>
    <w:semiHidden/>
    <w:unhideWhenUsed/>
    <w:rsid w:val="00D56C87"/>
    <w:rPr>
      <w:b/>
      <w:bCs/>
    </w:rPr>
  </w:style>
  <w:style w:type="character" w:customStyle="1" w:styleId="Char5">
    <w:name w:val="批注主题 Char"/>
    <w:link w:val="ae"/>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a1"/>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a1"/>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a1"/>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a1"/>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af">
    <w:name w:val="Placeholder Text"/>
    <w:uiPriority w:val="99"/>
    <w:semiHidden/>
    <w:rsid w:val="00E96319"/>
    <w:rPr>
      <w:color w:val="808080"/>
    </w:rPr>
  </w:style>
  <w:style w:type="character" w:customStyle="1" w:styleId="Char2">
    <w:name w:val="列出段落 Char"/>
    <w:link w:val="a9"/>
    <w:uiPriority w:val="34"/>
    <w:locked/>
    <w:rsid w:val="002957F1"/>
    <w:rPr>
      <w:rFonts w:ascii="Times New Roman" w:hAnsi="Times New Roman"/>
      <w:color w:val="000000"/>
      <w:lang w:val="en-GB" w:eastAsia="ja-JP"/>
    </w:rPr>
  </w:style>
  <w:style w:type="paragraph" w:customStyle="1" w:styleId="B2">
    <w:name w:val="B2"/>
    <w:basedOn w:val="20"/>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a2"/>
    <w:link w:val="B2"/>
    <w:rsid w:val="005A6E74"/>
    <w:rPr>
      <w:rFonts w:ascii="Times New Roman" w:eastAsia="MS Mincho" w:hAnsi="Times New Roman"/>
      <w:lang w:val="en-GB" w:eastAsia="en-US"/>
    </w:rPr>
  </w:style>
  <w:style w:type="paragraph" w:styleId="20">
    <w:name w:val="List 2"/>
    <w:basedOn w:val="a1"/>
    <w:uiPriority w:val="99"/>
    <w:semiHidden/>
    <w:unhideWhenUsed/>
    <w:rsid w:val="005A6E74"/>
    <w:pPr>
      <w:ind w:leftChars="2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7C5D59"/>
    <w:rPr>
      <w:rFonts w:ascii="Times New Roman" w:eastAsia="MS Mincho" w:hAnsi="Times New Roman"/>
      <w:szCs w:val="24"/>
      <w:lang w:eastAsia="en-US"/>
    </w:rPr>
  </w:style>
  <w:style w:type="character" w:customStyle="1" w:styleId="B1Char">
    <w:name w:val="B1 Char"/>
    <w:basedOn w:val="a2"/>
    <w:rsid w:val="006455EC"/>
    <w:rPr>
      <w:lang w:val="en-GB" w:eastAsia="ko-KR" w:bidi="ar-SA"/>
    </w:rPr>
  </w:style>
  <w:style w:type="paragraph" w:customStyle="1" w:styleId="B3">
    <w:name w:val="B3"/>
    <w:basedOn w:val="30"/>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a2"/>
    <w:link w:val="B3"/>
    <w:rsid w:val="006455EC"/>
    <w:rPr>
      <w:rFonts w:ascii="Times New Roman" w:eastAsiaTheme="minorEastAsia" w:hAnsi="Times New Roman"/>
      <w:lang w:val="en-GB" w:eastAsia="ko-KR"/>
    </w:rPr>
  </w:style>
  <w:style w:type="paragraph" w:styleId="30">
    <w:name w:val="List 3"/>
    <w:basedOn w:val="a1"/>
    <w:uiPriority w:val="99"/>
    <w:semiHidden/>
    <w:unhideWhenUsed/>
    <w:rsid w:val="006455EC"/>
    <w:pPr>
      <w:ind w:leftChars="400" w:left="100" w:hangingChars="200" w:hanging="200"/>
      <w:contextualSpacing/>
    </w:pPr>
  </w:style>
  <w:style w:type="paragraph" w:customStyle="1" w:styleId="Proposal">
    <w:name w:val="Proposal"/>
    <w:basedOn w:val="a1"/>
    <w:qFormat/>
    <w:rsid w:val="00B4489F"/>
    <w:pPr>
      <w:numPr>
        <w:numId w:val="2"/>
      </w:numPr>
      <w:tabs>
        <w:tab w:val="left" w:pos="1560"/>
      </w:tabs>
      <w:overflowPunct/>
      <w:autoSpaceDE/>
      <w:autoSpaceDN/>
      <w:adjustRightInd/>
      <w:textAlignment w:val="auto"/>
    </w:pPr>
    <w:rPr>
      <w:b/>
      <w:color w:val="auto"/>
      <w:lang w:eastAsia="en-US"/>
    </w:rPr>
  </w:style>
</w:styles>
</file>

<file path=word/webSettings.xml><?xml version="1.0" encoding="utf-8"?>
<w:webSettings xmlns:r="http://schemas.openxmlformats.org/officeDocument/2006/relationships" xmlns:w="http://schemas.openxmlformats.org/wordprocessingml/2006/main">
  <w:divs>
    <w:div w:id="24451505">
      <w:bodyDiv w:val="1"/>
      <w:marLeft w:val="0"/>
      <w:marRight w:val="0"/>
      <w:marTop w:val="0"/>
      <w:marBottom w:val="0"/>
      <w:divBdr>
        <w:top w:val="none" w:sz="0" w:space="0" w:color="auto"/>
        <w:left w:val="none" w:sz="0" w:space="0" w:color="auto"/>
        <w:bottom w:val="none" w:sz="0" w:space="0" w:color="auto"/>
        <w:right w:val="none" w:sz="0" w:space="0" w:color="auto"/>
      </w:divBdr>
      <w:divsChild>
        <w:div w:id="1627079828">
          <w:marLeft w:val="403"/>
          <w:marRight w:val="0"/>
          <w:marTop w:val="0"/>
          <w:marBottom w:val="0"/>
          <w:divBdr>
            <w:top w:val="none" w:sz="0" w:space="0" w:color="auto"/>
            <w:left w:val="none" w:sz="0" w:space="0" w:color="auto"/>
            <w:bottom w:val="none" w:sz="0" w:space="0" w:color="auto"/>
            <w:right w:val="none" w:sz="0" w:space="0" w:color="auto"/>
          </w:divBdr>
        </w:div>
      </w:divsChild>
    </w:div>
    <w:div w:id="409929454">
      <w:bodyDiv w:val="1"/>
      <w:marLeft w:val="0"/>
      <w:marRight w:val="0"/>
      <w:marTop w:val="0"/>
      <w:marBottom w:val="0"/>
      <w:divBdr>
        <w:top w:val="none" w:sz="0" w:space="0" w:color="auto"/>
        <w:left w:val="none" w:sz="0" w:space="0" w:color="auto"/>
        <w:bottom w:val="none" w:sz="0" w:space="0" w:color="auto"/>
        <w:right w:val="none" w:sz="0" w:space="0" w:color="auto"/>
      </w:divBdr>
      <w:divsChild>
        <w:div w:id="1073164696">
          <w:marLeft w:val="864"/>
          <w:marRight w:val="0"/>
          <w:marTop w:val="0"/>
          <w:marBottom w:val="0"/>
          <w:divBdr>
            <w:top w:val="none" w:sz="0" w:space="0" w:color="auto"/>
            <w:left w:val="none" w:sz="0" w:space="0" w:color="auto"/>
            <w:bottom w:val="none" w:sz="0" w:space="0" w:color="auto"/>
            <w:right w:val="none" w:sz="0" w:space="0" w:color="auto"/>
          </w:divBdr>
        </w:div>
      </w:divsChild>
    </w:div>
    <w:div w:id="462650610">
      <w:bodyDiv w:val="1"/>
      <w:marLeft w:val="0"/>
      <w:marRight w:val="0"/>
      <w:marTop w:val="0"/>
      <w:marBottom w:val="0"/>
      <w:divBdr>
        <w:top w:val="none" w:sz="0" w:space="0" w:color="auto"/>
        <w:left w:val="none" w:sz="0" w:space="0" w:color="auto"/>
        <w:bottom w:val="none" w:sz="0" w:space="0" w:color="auto"/>
        <w:right w:val="none" w:sz="0" w:space="0" w:color="auto"/>
      </w:divBdr>
      <w:divsChild>
        <w:div w:id="637033999">
          <w:marLeft w:val="864"/>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113207952">
      <w:bodyDiv w:val="1"/>
      <w:marLeft w:val="0"/>
      <w:marRight w:val="0"/>
      <w:marTop w:val="0"/>
      <w:marBottom w:val="0"/>
      <w:divBdr>
        <w:top w:val="none" w:sz="0" w:space="0" w:color="auto"/>
        <w:left w:val="none" w:sz="0" w:space="0" w:color="auto"/>
        <w:bottom w:val="none" w:sz="0" w:space="0" w:color="auto"/>
        <w:right w:val="none" w:sz="0" w:space="0" w:color="auto"/>
      </w:divBdr>
      <w:divsChild>
        <w:div w:id="469250080">
          <w:marLeft w:val="720"/>
          <w:marRight w:val="0"/>
          <w:marTop w:val="77"/>
          <w:marBottom w:val="77"/>
          <w:divBdr>
            <w:top w:val="none" w:sz="0" w:space="0" w:color="auto"/>
            <w:left w:val="none" w:sz="0" w:space="0" w:color="auto"/>
            <w:bottom w:val="none" w:sz="0" w:space="0" w:color="auto"/>
            <w:right w:val="none" w:sz="0" w:space="0" w:color="auto"/>
          </w:divBdr>
        </w:div>
        <w:div w:id="1595089981">
          <w:marLeft w:val="1440"/>
          <w:marRight w:val="0"/>
          <w:marTop w:val="77"/>
          <w:marBottom w:val="77"/>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sChild>
        <w:div w:id="30348916">
          <w:marLeft w:val="547"/>
          <w:marRight w:val="0"/>
          <w:marTop w:val="0"/>
          <w:marBottom w:val="0"/>
          <w:divBdr>
            <w:top w:val="none" w:sz="0" w:space="0" w:color="auto"/>
            <w:left w:val="none" w:sz="0" w:space="0" w:color="auto"/>
            <w:bottom w:val="none" w:sz="0" w:space="0" w:color="auto"/>
            <w:right w:val="none" w:sz="0" w:space="0" w:color="auto"/>
          </w:divBdr>
        </w:div>
      </w:divsChild>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Huawei</cp:lastModifiedBy>
  <cp:revision>3</cp:revision>
  <dcterms:created xsi:type="dcterms:W3CDTF">2017-05-06T01:00:00Z</dcterms:created>
  <dcterms:modified xsi:type="dcterms:W3CDTF">2017-05-06T01:04:00Z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(2)Orhl/tbQINayuQq2vAx8yIG5hLmcKrpVpTg6afzkE7fEXsfG+uPvE7Q0JoKIf1bqttyMq/CG
aVhrQR0BG9b6vp7nBjNUjjHToUo5A2RvoYuVOkSHzI4lCVnTB58XFaeJaYkUcfjvUVcmWsz6
EUvv9Ck2ZtbiN1kwSGphylVrXmCFN2qR9g4UAz3Tj+2SRznXtTiYzM1Mp8ZN1qHQk0iTs/IW
uawzBMdSvhLB1Pp48o</vt:lpwstr>
  </property>
  <property fmtid="{D5CDD505-2E9C-101B-9397-08002B2CF9AE}" pid="3" name="_2015_ms_pID_725343_00">
    <vt:lpwstr>_2015_ms_pID_725343</vt:lpwstr>
  </property>
  <property fmtid="{D5CDD505-2E9C-101B-9397-08002B2CF9AE}" pid="4" name="_2015_ms_pID_7253431">
    <vt:lpwstr>afx+Mcz+R0up/Q4F31OYuoEtAu/MKS7eSoNsCZkOo2wSTNCes+v+cI
kUAjW50UA88AhY2Hn77Y5+2Ju+lv1+k++XUVYp2DVY+hMUSGmZv4XDDLEkpSuZjwTjoU3kfO
8gMl5aFPSU03JXXIe9MPrgtQseYjffGiIWAFEWZmfBSXe3EHA5NI9MT6T/dQ6SgxD8ArDBB0
eukNfuy6MvdPCSX8</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1493625097</vt:lpwstr>
  </property>
</Properties>
</file>